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C" w:rsidRPr="00FC749C" w:rsidRDefault="00FC749C" w:rsidP="00C82619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color w:val="000000"/>
          <w:sz w:val="28"/>
          <w:szCs w:val="24"/>
        </w:rPr>
        <w:t>ПОЛОЖЕНИЕ</w:t>
      </w:r>
    </w:p>
    <w:p w:rsidR="00FC749C" w:rsidRPr="00FC749C" w:rsidRDefault="00FC749C" w:rsidP="00C82619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color w:val="000000"/>
          <w:sz w:val="28"/>
          <w:szCs w:val="24"/>
        </w:rPr>
        <w:t>об организации профориентационной работы</w:t>
      </w:r>
    </w:p>
    <w:p w:rsidR="00FC749C" w:rsidRPr="00FC749C" w:rsidRDefault="00FC749C" w:rsidP="00FC749C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color w:val="000000"/>
          <w:sz w:val="28"/>
          <w:szCs w:val="24"/>
        </w:rPr>
        <w:t xml:space="preserve">в </w:t>
      </w:r>
      <w:r>
        <w:rPr>
          <w:rFonts w:eastAsia="Times New Roman" w:cs="Times New Roman"/>
          <w:b/>
          <w:color w:val="000000"/>
          <w:sz w:val="28"/>
          <w:szCs w:val="24"/>
        </w:rPr>
        <w:t>Лихославльском муниципальном районе</w:t>
      </w:r>
    </w:p>
    <w:p w:rsidR="00FC749C" w:rsidRPr="00FC749C" w:rsidRDefault="00FC749C" w:rsidP="00C82619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bCs/>
          <w:color w:val="000000"/>
          <w:sz w:val="28"/>
          <w:szCs w:val="24"/>
        </w:rPr>
        <w:t>1. Общие положения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 xml:space="preserve">1.1. Настоящее Положение   определяет    порядок организации и проведения работы с обучающимися </w:t>
      </w:r>
      <w:r>
        <w:rPr>
          <w:rFonts w:eastAsia="Times New Roman" w:cs="Times New Roman"/>
          <w:color w:val="000000"/>
          <w:sz w:val="28"/>
          <w:szCs w:val="24"/>
        </w:rPr>
        <w:t xml:space="preserve">в МОУ Лихославльского муниципального района </w:t>
      </w:r>
      <w:r w:rsidRPr="00FC749C">
        <w:rPr>
          <w:rFonts w:eastAsia="Times New Roman" w:cs="Times New Roman"/>
          <w:color w:val="000000"/>
          <w:sz w:val="28"/>
          <w:szCs w:val="24"/>
        </w:rPr>
        <w:t xml:space="preserve"> по профессиональной ориентации. Система работы по профориентации направлена на организацию    психолого-профориентационного обслуживания обучающихся с учетом возрастных особенностей, профессиональных интересов, потребностей,   возможностей, исходя из требований рынка труда и складывающихся социально-экономических условий.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 xml:space="preserve">1.2. Положение разработано на основании Закона Российской Федерации  «Об образовании», национальной доктрины образования   в Российской Федерации, Концепции модернизации российского образования на период до 2010 года, постановления Министерства труда и социального развития РФ №1 от 27.09.1996г. «Об утверждении Положения о профессиональной ориентации и психологической поддержке населения Российской Федерации», Концепции профильного обучения на старшей ступени общего образования, типового положения об учреждении общего образования, 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>1.3. Эффективность  и  целостность   системы  профориентационной  работы обеспечивается установлением взаимосвязи   общеобразовательного учреждения, учреждений дополнительного образования детей, семьи, учреждений начального, среднего и высшего профессионального образования и общественности в профориентации обучающихся.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>1.4. Координацию работ по организации и проведению профориентационной работы среди обучающихся осуществляет    администрация школы, заместитель директора по воспитательной работе — ответственная за организацию профориентационной работы.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>Участниками реализации данного положения являются: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4"/>
        </w:rPr>
        <w:t>- управление образования;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173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центр занятости;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173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общеобразовательные учреждения;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173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учреждения дополнительного образования;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- социальные партнёры.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lastRenderedPageBreak/>
        <w:t xml:space="preserve">1.6. </w:t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Под системой работы по профориентации </w:t>
      </w:r>
      <w:r w:rsidRPr="00FC749C">
        <w:rPr>
          <w:rFonts w:eastAsia="Times New Roman" w:cs="Times New Roman"/>
          <w:color w:val="000000"/>
          <w:sz w:val="28"/>
          <w:szCs w:val="28"/>
        </w:rPr>
        <w:t xml:space="preserve">в данном Положении понимается осуществление организационно-управленческих мероприятий и информационной работы по профориентации школьников. </w:t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Профориентация </w:t>
      </w:r>
      <w:r w:rsidRPr="00FC749C">
        <w:rPr>
          <w:rFonts w:eastAsia="Times New Roman" w:cs="Times New Roman"/>
          <w:color w:val="000000"/>
          <w:sz w:val="28"/>
          <w:szCs w:val="28"/>
        </w:rPr>
        <w:t>- это научно обоснованная система подготовки обучающихся к свободному и самостоятельному выбору профессии, призванная учитывать как индивидуальные особенности каждой личности, так и необходимость полноценного распределения трудовых ресурсов в интересах регионального рынка труда.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bCs/>
          <w:color w:val="000000"/>
          <w:sz w:val="28"/>
        </w:rPr>
        <w:t>2. Цели и задачи профориентационной работы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499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2.1.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Основной целью </w:t>
      </w:r>
      <w:r w:rsidRPr="00FC749C">
        <w:rPr>
          <w:rFonts w:eastAsia="Times New Roman" w:cs="Times New Roman"/>
          <w:color w:val="000000"/>
          <w:sz w:val="28"/>
          <w:szCs w:val="28"/>
        </w:rPr>
        <w:t>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 обучающихся, формирования способности осознанного выбора профессиональной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деятельности,   оптимально   соответствующей   личностным   особенностям   и запросам рынка труда в квалифицированных кадрах.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499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Cs/>
          <w:color w:val="000000"/>
          <w:sz w:val="28"/>
          <w:szCs w:val="28"/>
        </w:rPr>
        <w:t> 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499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Cs/>
          <w:color w:val="000000"/>
          <w:sz w:val="28"/>
          <w:szCs w:val="28"/>
        </w:rPr>
        <w:t>2.2</w:t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.Задачи профориентационной </w:t>
      </w:r>
      <w:r w:rsidRPr="00FC749C">
        <w:rPr>
          <w:rFonts w:eastAsia="Times New Roman" w:cs="Times New Roman"/>
          <w:color w:val="000000"/>
          <w:sz w:val="28"/>
          <w:szCs w:val="28"/>
        </w:rPr>
        <w:t>работы: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696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2.2.1.Создание в общеобразовательном учреждении эффективно действующей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системы профориентационной работы.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696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2.2.1.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Разработка стратегии профориентационной работы в условиях сетевого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взаимодействия и координация работы образовательного учреждения,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учреждений дополнительного образования и учреждений, входящих в сетевое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взаимодействие   по   организации профориентации обучающихся.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696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2.2.2.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Осуществление организационно-управленческих мероприятий и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информационной работы по профориентации школьников.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bCs/>
          <w:color w:val="000000"/>
          <w:sz w:val="28"/>
        </w:rPr>
        <w:t>3. Принципы педагогической деятельности в работе по профориентации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ind w:firstLine="72"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3.1 Принцип сознательности в выборе профессии -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52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3.2.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Принцип соответствия выбираемой профессии интересам, склонностям,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способностям личности и одновременно потребностям  регионального рынка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в        кадрах  определенной  профессии  -  выражает  связь  личностного  и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общественного аспектов выбора профессии.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lastRenderedPageBreak/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52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3.3.</w:t>
      </w:r>
      <w:r w:rsidRPr="00FC749C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FC749C">
        <w:rPr>
          <w:rFonts w:eastAsia="Times New Roman" w:cs="Times New Roman"/>
          <w:color w:val="000000"/>
          <w:sz w:val="28"/>
          <w:szCs w:val="28"/>
        </w:rPr>
        <w:t>Принцип развития -  выбор такой профессии, которая давала бы личности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возможность повышения квалификации, увеличение заработка, по мере роста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опыта и профессионального мастерства, возможность активно участвовать вобщественной работе,   удовлетворять   культурные   потребности   личности, потребность в жилье, отдыхе и др.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bCs/>
          <w:color w:val="000000"/>
          <w:sz w:val="28"/>
        </w:rPr>
        <w:t>4. Основные направления профориентационной работы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787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4.1.</w:t>
      </w:r>
      <w:r w:rsidRPr="00FC749C">
        <w:rPr>
          <w:rFonts w:eastAsia="Times New Roman" w:cs="Times New Roman"/>
          <w:color w:val="000000"/>
          <w:sz w:val="28"/>
          <w:szCs w:val="28"/>
        </w:rPr>
        <w:tab/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Профессиональное просвещение </w:t>
      </w:r>
      <w:r w:rsidRPr="00FC749C">
        <w:rPr>
          <w:rFonts w:eastAsia="Times New Roman" w:cs="Times New Roman"/>
          <w:color w:val="000000"/>
          <w:sz w:val="28"/>
          <w:szCs w:val="28"/>
        </w:rPr>
        <w:t>включающее профинформацию, профпропаганду  и профагитацию. Профессиональное просвещение предусматривает предоставление  обучающимся  актуальных и достоверных сведений,  содержащих  характеристику  профессий,     информацию     о профессиональных учебных заведениях, состоянии рынка труда.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64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4.2.</w:t>
      </w:r>
      <w:r w:rsidRPr="00FC749C">
        <w:rPr>
          <w:rFonts w:eastAsia="Times New Roman" w:cs="Times New Roman"/>
          <w:color w:val="000000"/>
          <w:sz w:val="28"/>
          <w:szCs w:val="28"/>
        </w:rPr>
        <w:tab/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Профориентационная  диагностика.  </w:t>
      </w:r>
      <w:r w:rsidRPr="00FC749C">
        <w:rPr>
          <w:rFonts w:eastAsia="Times New Roman" w:cs="Times New Roman"/>
          <w:color w:val="000000"/>
          <w:sz w:val="28"/>
          <w:szCs w:val="28"/>
        </w:rPr>
        <w:t>Профориентационная диагностика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предусматривает  определение  сформированности  профессионального  плана,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мотивов выбора профессии и профессиональной направленности личности, а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также анализ интересов, личностных качеств и способностей обучающихся к той или иной профессии.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1344"/>
          <w:tab w:val="left" w:pos="473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 xml:space="preserve">4.3. </w:t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Профессиональное консультирование.     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1344"/>
          <w:tab w:val="left" w:pos="473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Профессиональное консультирование - это система оказания действенной     помощи     в профессиональном самоопределении обучающихся,  основанная на изучении личности. Основная задача заключается в выявлении внутренних ресурсов личности и раскрытии путей осознания себя в процессе профессионального самоопределения.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638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4.4.</w:t>
      </w:r>
      <w:r w:rsidRPr="00FC749C">
        <w:rPr>
          <w:rFonts w:eastAsia="Times New Roman" w:cs="Times New Roman"/>
          <w:color w:val="000000"/>
          <w:sz w:val="28"/>
          <w:szCs w:val="28"/>
        </w:rPr>
        <w:tab/>
      </w:r>
      <w:r w:rsidRPr="00FC749C">
        <w:rPr>
          <w:rFonts w:eastAsia="Times New Roman" w:cs="Times New Roman"/>
          <w:b/>
          <w:bCs/>
          <w:color w:val="000000"/>
          <w:sz w:val="28"/>
        </w:rPr>
        <w:t xml:space="preserve">Социально-профессиональная адаптация. </w:t>
      </w:r>
      <w:r w:rsidRPr="00FC749C">
        <w:rPr>
          <w:rFonts w:eastAsia="Times New Roman" w:cs="Times New Roman"/>
          <w:color w:val="000000"/>
          <w:sz w:val="28"/>
          <w:szCs w:val="28"/>
        </w:rPr>
        <w:t>Социально-профессиональная адаптация основана на профориентационных играх и упражнениях, в которых происходит активное включение личности в ту или иную     профессиональную группу. Основная задача заключается в формировании осознания особенностей трудовой деятельности, в освоении социально-психологических отношений в профессиональной группе.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ind w:firstLine="398"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Все эти направления являются неотъемлемой частью всего учебно-воспитательного процесса, и в совокупности составляют профессиональное воспитание.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ind w:firstLine="398"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b/>
          <w:bCs/>
          <w:color w:val="000000"/>
          <w:sz w:val="28"/>
        </w:rPr>
        <w:t>5. Организация системы работы по профессиональной ориентации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lastRenderedPageBreak/>
        <w:t xml:space="preserve">5.1.Профессиональная ориентация представляет собой системную деятельность, направленную на формирование стратегии профессионального самоопределения молодого человека с учетом его склонностей, интересов, способностей, а также потребностей общества в специалистах. 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5.2. Уровень образовательного учреждения.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5.2.1.Профориентация проводится систематично   с 1   по 11   классы  при условии обязательной преемственности этой работы из класса в класс.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5.2.2.Работа по профориентации проводится в дополнительное к основной учебе (в общеобразовательном учреждении) время.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5.2.3.Система профориентационной работы предусматривает: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 дифференцированный и индивидуальный подход к обучающимся в зависимости от возраста и уровня сформированности их профессиональных интересов, от различий в ценностных ориентациях и жизненных планах;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451"/>
        </w:tabs>
        <w:autoSpaceDE/>
        <w:autoSpaceDN/>
        <w:adjustRightInd/>
        <w:ind w:firstLine="72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28"/>
          <w:szCs w:val="28"/>
        </w:rPr>
        <w:tab/>
        <w:t>создание   профильных групп, элективных   курсов   с   целью развития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профессиональных качеств обучающихся;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374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28"/>
          <w:szCs w:val="28"/>
        </w:rPr>
        <w:tab/>
        <w:t>разработку и реализацию мер по совершенствованию деятельности по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профессиональной  ориентации  обучающихся,   подготовку  соответствующих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нормативных правовых актов;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tabs>
          <w:tab w:val="left" w:pos="307"/>
        </w:tabs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-</w:t>
      </w:r>
      <w:r w:rsidRPr="00FC749C">
        <w:rPr>
          <w:rFonts w:eastAsia="Times New Roman" w:cs="Times New Roman"/>
          <w:color w:val="000000"/>
          <w:sz w:val="28"/>
          <w:szCs w:val="28"/>
        </w:rPr>
        <w:tab/>
        <w:t>разработку справочно-информационных материалов, методических пособий,</w:t>
      </w:r>
      <w:r w:rsidRPr="00FC749C">
        <w:rPr>
          <w:rFonts w:eastAsia="Times New Roman" w:cs="Times New Roman"/>
          <w:color w:val="000000"/>
          <w:sz w:val="28"/>
          <w:szCs w:val="28"/>
        </w:rPr>
        <w:br/>
        <w:t>профессиографических материалов и других материалов.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 xml:space="preserve">5.2.4. Профориентационная работа обеспечивает связь профориентации с жизнью, трудом, практикой, с трудовой подготовкой школьников, обеспечивая успешную организацию трудового воспитания и обучения. 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5.3. Обеспечение успешного функционирования педагогической системы профориентации происходит за счет тесного взаимодействия участников процесса друг с другом в пределах своих компетенций.</w:t>
      </w:r>
    </w:p>
    <w:p w:rsidR="00FC749C" w:rsidRPr="00FC749C" w:rsidRDefault="00FC749C" w:rsidP="00FC74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sz w:val="24"/>
          <w:szCs w:val="24"/>
        </w:rPr>
        <w:t> </w:t>
      </w:r>
    </w:p>
    <w:p w:rsidR="00FC749C" w:rsidRPr="00FC749C" w:rsidRDefault="00FC749C" w:rsidP="00FC749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C749C">
        <w:rPr>
          <w:rFonts w:eastAsia="Times New Roman" w:cs="Times New Roman"/>
          <w:color w:val="000000"/>
          <w:sz w:val="28"/>
          <w:szCs w:val="28"/>
        </w:rPr>
        <w:t> </w:t>
      </w:r>
    </w:p>
    <w:p w:rsidR="00C55670" w:rsidRDefault="00C55670" w:rsidP="00FC749C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49C"/>
    <w:rsid w:val="003E5C5E"/>
    <w:rsid w:val="00934AB3"/>
    <w:rsid w:val="00C55670"/>
    <w:rsid w:val="00C82619"/>
    <w:rsid w:val="00EC502A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749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49C"/>
    <w:rPr>
      <w:b/>
      <w:bCs/>
    </w:rPr>
  </w:style>
  <w:style w:type="paragraph" w:styleId="a5">
    <w:name w:val="Normal (Web)"/>
    <w:basedOn w:val="a"/>
    <w:uiPriority w:val="99"/>
    <w:semiHidden/>
    <w:unhideWhenUsed/>
    <w:rsid w:val="00FC749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2021-08-20T13:03:00Z</dcterms:created>
  <dcterms:modified xsi:type="dcterms:W3CDTF">2021-08-30T06:15:00Z</dcterms:modified>
</cp:coreProperties>
</file>