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B74CEA" w:rsidP="00EC1EF5">
      <w:pPr>
        <w:ind w:hanging="284"/>
      </w:pPr>
      <w:r>
        <w:t>08</w:t>
      </w:r>
      <w:r w:rsidR="00EC1EF5">
        <w:t>.</w:t>
      </w:r>
      <w:r w:rsidR="007D1CD3">
        <w:t>02</w:t>
      </w:r>
      <w:r w:rsidR="00EC1EF5" w:rsidRPr="00371B07">
        <w:t>.</w:t>
      </w:r>
      <w:r w:rsidR="007D1CD3">
        <w:t>2023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№ </w:t>
      </w:r>
      <w:r>
        <w:t>28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B74CEA" w:rsidP="00EC1EF5">
      <w:pPr>
        <w:ind w:left="-426"/>
      </w:pPr>
      <w:r>
        <w:t xml:space="preserve">комплексной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</w:t>
      </w:r>
      <w:r w:rsidR="007D1CD3">
        <w:t>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B74CEA">
        <w:t xml:space="preserve">комплексную </w:t>
      </w:r>
      <w:r>
        <w:t>проверку в отношении  Муниципального дошкольного</w:t>
      </w:r>
      <w:r w:rsidR="00B74CEA">
        <w:t xml:space="preserve"> образовательного  учреждения «Детский</w:t>
      </w:r>
      <w:r>
        <w:t xml:space="preserve"> сад</w:t>
      </w:r>
      <w:r w:rsidR="006C2407">
        <w:t xml:space="preserve"> </w:t>
      </w:r>
      <w:r w:rsidR="00A16710">
        <w:t xml:space="preserve"> </w:t>
      </w:r>
      <w:r w:rsidR="00B74CEA">
        <w:t>«Юбилейный» г</w:t>
      </w:r>
      <w:proofErr w:type="gramStart"/>
      <w:r w:rsidR="00B74CEA">
        <w:t>.Л</w:t>
      </w:r>
      <w:proofErr w:type="gramEnd"/>
      <w:r w:rsidR="00B74CEA">
        <w:t xml:space="preserve">ихославль </w:t>
      </w:r>
      <w:r w:rsidR="00BA3C98">
        <w:t>(далее – Учр</w:t>
      </w:r>
      <w:r w:rsidR="00377031">
        <w:t>е</w:t>
      </w:r>
      <w:r w:rsidR="00EF23FF">
        <w:t>жден</w:t>
      </w:r>
      <w:r w:rsidR="006215BA">
        <w:t>ие)</w:t>
      </w:r>
      <w:r w:rsidR="00B74CEA">
        <w:t>14</w:t>
      </w:r>
      <w:r w:rsidR="00406C4E">
        <w:t>.</w:t>
      </w:r>
      <w:r w:rsidR="007D1CD3">
        <w:t>02.2023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>- соблюдение трудового законодательства и иных нормативных правовых актов, содержащих нормы  трудового права</w:t>
      </w:r>
      <w:r w:rsidR="00B74CEA">
        <w:rPr>
          <w:szCs w:val="20"/>
        </w:rPr>
        <w:t>;</w:t>
      </w:r>
    </w:p>
    <w:p w:rsidR="00B74CEA" w:rsidRDefault="00B74CEA" w:rsidP="004B3735">
      <w:pPr>
        <w:tabs>
          <w:tab w:val="left" w:pos="0"/>
        </w:tabs>
        <w:ind w:left="-426"/>
        <w:jc w:val="both"/>
        <w:rPr>
          <w:szCs w:val="20"/>
        </w:rPr>
      </w:pPr>
      <w:r>
        <w:rPr>
          <w:szCs w:val="20"/>
        </w:rPr>
        <w:t>- о</w:t>
      </w:r>
      <w:r w:rsidRPr="002703D6">
        <w:rPr>
          <w:szCs w:val="20"/>
        </w:rPr>
        <w:t>рганизация работы Учреждения по ознакомлению с государственной символикой Российской Федерации</w:t>
      </w:r>
      <w:r>
        <w:rPr>
          <w:szCs w:val="20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 w:rsidRPr="00954CCE">
        <w:t>Егорову Ирину</w:t>
      </w:r>
      <w:r>
        <w:t xml:space="preserve"> Евгеньевну</w:t>
      </w:r>
      <w:r w:rsidR="008A1655">
        <w:t xml:space="preserve"> – муниципального координа</w:t>
      </w:r>
      <w:r w:rsidR="00377031">
        <w:t>тора по дошкол</w:t>
      </w:r>
      <w:r w:rsidR="00B74CEA">
        <w:t>ьному образованию;</w:t>
      </w:r>
    </w:p>
    <w:p w:rsidR="00B74CEA" w:rsidRDefault="00B74CEA" w:rsidP="00EC1EF5">
      <w:pPr>
        <w:tabs>
          <w:tab w:val="left" w:pos="0"/>
        </w:tabs>
        <w:ind w:left="-426"/>
        <w:jc w:val="both"/>
      </w:pPr>
      <w:proofErr w:type="spellStart"/>
      <w:r>
        <w:t>Коскину</w:t>
      </w:r>
      <w:proofErr w:type="spellEnd"/>
      <w:r>
        <w:t xml:space="preserve"> Надежду Александровну – старшего воспитателя МДОУ « Детский сад «Светлячок» </w:t>
      </w:r>
      <w:proofErr w:type="spellStart"/>
      <w:r>
        <w:t>пгт</w:t>
      </w:r>
      <w:proofErr w:type="spellEnd"/>
      <w:r>
        <w:t>. Калашниково;</w:t>
      </w:r>
    </w:p>
    <w:p w:rsidR="00B74CEA" w:rsidRDefault="00754EEE" w:rsidP="00EC1EF5">
      <w:pPr>
        <w:tabs>
          <w:tab w:val="left" w:pos="0"/>
        </w:tabs>
        <w:ind w:left="-426"/>
        <w:jc w:val="both"/>
      </w:pPr>
      <w:r>
        <w:t>Волкову Валентину Валентиновну –</w:t>
      </w:r>
      <w:r w:rsidR="003620B1">
        <w:t xml:space="preserve"> старшего</w:t>
      </w:r>
      <w:r>
        <w:t xml:space="preserve"> </w:t>
      </w:r>
      <w:r w:rsidR="003620B1">
        <w:t>воспитателя</w:t>
      </w:r>
      <w:r>
        <w:t xml:space="preserve"> МДОУ « Детский сад «Ладушки» г</w:t>
      </w:r>
      <w:proofErr w:type="gramStart"/>
      <w:r>
        <w:t>.Л</w:t>
      </w:r>
      <w:proofErr w:type="gramEnd"/>
      <w:r>
        <w:t>ихославль;</w:t>
      </w:r>
    </w:p>
    <w:p w:rsidR="003620B1" w:rsidRDefault="003620B1" w:rsidP="003620B1">
      <w:pPr>
        <w:tabs>
          <w:tab w:val="left" w:pos="0"/>
        </w:tabs>
        <w:ind w:left="-426"/>
        <w:jc w:val="both"/>
      </w:pPr>
      <w:r>
        <w:t>Маркову Наталью Владимировну - старшего воспитателя МДОУ « Детский сад «Улыбка»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652A35" w:rsidRDefault="00652A3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652A35" w:rsidRDefault="00652A3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652A35" w:rsidRDefault="00652A3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652A35" w:rsidRDefault="00652A3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652A35" w:rsidRDefault="00652A35" w:rsidP="00652A3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– задание</w:t>
      </w:r>
    </w:p>
    <w:p w:rsidR="00652A35" w:rsidRDefault="00652A35" w:rsidP="00652A35">
      <w:pPr>
        <w:jc w:val="center"/>
      </w:pPr>
      <w:r>
        <w:t xml:space="preserve">плановой  комплексной проверки </w:t>
      </w:r>
    </w:p>
    <w:p w:rsidR="00652A35" w:rsidRDefault="00652A35" w:rsidP="00652A35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«Детский  сад «Юбилейный»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 xml:space="preserve">ихославль   </w:t>
      </w:r>
    </w:p>
    <w:p w:rsidR="00652A35" w:rsidRDefault="00652A35" w:rsidP="00652A35">
      <w:pPr>
        <w:jc w:val="center"/>
      </w:pPr>
    </w:p>
    <w:p w:rsidR="00652A35" w:rsidRDefault="00652A35" w:rsidP="00652A35">
      <w:pPr>
        <w:jc w:val="both"/>
      </w:pPr>
    </w:p>
    <w:p w:rsidR="00652A35" w:rsidRDefault="00652A35" w:rsidP="00652A35">
      <w:pPr>
        <w:tabs>
          <w:tab w:val="left" w:pos="0"/>
        </w:tabs>
        <w:jc w:val="both"/>
      </w:pPr>
      <w:r>
        <w:t xml:space="preserve">1.Цель: обеспечение соблюдения  действующего законодательства Российской Федерации в области образования в части </w:t>
      </w:r>
      <w:r>
        <w:rPr>
          <w:szCs w:val="28"/>
        </w:rPr>
        <w:t>организации воспитательно-образовательной работы,</w:t>
      </w:r>
      <w:r>
        <w:t xml:space="preserve"> </w:t>
      </w:r>
      <w:r>
        <w:rPr>
          <w:szCs w:val="20"/>
        </w:rPr>
        <w:t>соблюдения трудового  законодательства и иных нормативных правовых актов, содержащих нормы  трудового права и  организации работы Учреждения по ознакомлению с государственной символикой Российской Федерации.</w:t>
      </w:r>
    </w:p>
    <w:p w:rsidR="00652A35" w:rsidRDefault="00652A35" w:rsidP="00652A35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соблюдения действующего законодательства  Российской Федерации по вопросам проверки. </w:t>
      </w:r>
    </w:p>
    <w:p w:rsidR="00652A35" w:rsidRDefault="00652A35" w:rsidP="00652A35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>«Детский сад  «Юбилейный»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ихославль.</w:t>
      </w:r>
    </w:p>
    <w:p w:rsidR="00652A35" w:rsidRDefault="00652A35" w:rsidP="00652A35">
      <w:pPr>
        <w:tabs>
          <w:tab w:val="left" w:pos="0"/>
        </w:tabs>
        <w:jc w:val="both"/>
      </w:pPr>
      <w:r>
        <w:t>4.  Проверка проводится в соответствии со следующими нормативно-правовыми актами:</w:t>
      </w:r>
    </w:p>
    <w:p w:rsidR="00652A35" w:rsidRDefault="00652A35" w:rsidP="00652A35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№273-ФЗ от  29.12.2012г.;</w:t>
      </w:r>
    </w:p>
    <w:p w:rsidR="00652A35" w:rsidRDefault="00652A35" w:rsidP="00652A35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письмо 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15.04.2022 № СК-295/06 «Об использовании государственных символов Российской Федерации», решением педагогического совета (протокол от 25.08.2022 № 4);</w:t>
      </w:r>
    </w:p>
    <w:p w:rsidR="00652A35" w:rsidRDefault="00652A35" w:rsidP="00652A35">
      <w:pPr>
        <w:tabs>
          <w:tab w:val="left" w:pos="284"/>
        </w:tabs>
        <w:jc w:val="both"/>
      </w:pPr>
      <w:r>
        <w:t>- Законом Тверской области «Об образовании в Тверской области» №294 – ФЗ от            26.12.2008г.;</w:t>
      </w:r>
    </w:p>
    <w:p w:rsidR="00652A35" w:rsidRDefault="00652A35" w:rsidP="00652A35">
      <w:pPr>
        <w:ind w:hanging="567"/>
        <w:jc w:val="both"/>
      </w:pPr>
      <w:r>
        <w:t xml:space="preserve">          - Трудовой Кодекс Российской Федерации от 30.12.2001 года № 197-ФЗ с изменениями и дополнениями;</w:t>
      </w:r>
    </w:p>
    <w:p w:rsidR="00652A35" w:rsidRDefault="00652A35" w:rsidP="00652A35">
      <w:pPr>
        <w:ind w:hanging="567"/>
        <w:jc w:val="both"/>
      </w:pPr>
      <w:r>
        <w:t xml:space="preserve">           -  Федеральный закон от 01.04.1996 № 273-ФЗ «Об индивидуальном (персонифицированном) учёте  в системе обязательного пенсионного страхования»;</w:t>
      </w:r>
    </w:p>
    <w:p w:rsidR="00652A35" w:rsidRDefault="00652A35" w:rsidP="00652A35">
      <w:pPr>
        <w:ind w:hanging="567"/>
        <w:jc w:val="both"/>
      </w:pPr>
      <w:r>
        <w:t xml:space="preserve">          - Инструкция по заполнению трудовых книжек, утверждённая постановлением Минтруда России от 10.10.2003 № 69;</w:t>
      </w:r>
    </w:p>
    <w:p w:rsidR="00652A35" w:rsidRDefault="00652A35" w:rsidP="00652A35">
      <w:pPr>
        <w:tabs>
          <w:tab w:val="left" w:pos="284"/>
        </w:tabs>
        <w:jc w:val="both"/>
      </w:pPr>
      <w:r>
        <w:t xml:space="preserve">- </w:t>
      </w:r>
      <w:r>
        <w:rPr>
          <w:color w:val="000000"/>
        </w:rPr>
        <w:t>Положение</w:t>
      </w:r>
      <w:r>
        <w:t xml:space="preserve"> </w:t>
      </w:r>
      <w:r>
        <w:rPr>
          <w:color w:val="000000"/>
        </w:rPr>
        <w:t xml:space="preserve">о деятельности Отдела образования администрации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Тверской области по осуществлению муниципального контроля. </w:t>
      </w:r>
    </w:p>
    <w:p w:rsidR="00652A35" w:rsidRDefault="00652A35" w:rsidP="00652A35">
      <w:pPr>
        <w:tabs>
          <w:tab w:val="left" w:pos="284"/>
        </w:tabs>
        <w:jc w:val="both"/>
      </w:pPr>
      <w:r>
        <w:t>5.    Для проведения проверки   подготовить  следующие документы и материалы:</w:t>
      </w:r>
    </w:p>
    <w:p w:rsidR="00652A35" w:rsidRDefault="00652A35" w:rsidP="00652A35">
      <w:pPr>
        <w:tabs>
          <w:tab w:val="left" w:pos="284"/>
        </w:tabs>
        <w:jc w:val="both"/>
        <w:rPr>
          <w:b/>
          <w:u w:val="single"/>
        </w:rPr>
      </w:pPr>
      <w:r>
        <w:t xml:space="preserve">5.1. </w:t>
      </w:r>
      <w:r>
        <w:rPr>
          <w:b/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652A35" w:rsidRDefault="00652A35" w:rsidP="00652A35">
      <w:pPr>
        <w:tabs>
          <w:tab w:val="left" w:pos="284"/>
        </w:tabs>
        <w:jc w:val="both"/>
        <w:rPr>
          <w:b/>
          <w:u w:val="single"/>
        </w:rPr>
      </w:pPr>
      <w:r>
        <w:rPr>
          <w:b/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652A35" w:rsidRDefault="00652A35" w:rsidP="00652A35">
      <w:pPr>
        <w:tabs>
          <w:tab w:val="left" w:pos="284"/>
        </w:tabs>
        <w:jc w:val="both"/>
      </w:pPr>
      <w:r>
        <w:t>5.2.</w:t>
      </w:r>
    </w:p>
    <w:p w:rsidR="00652A35" w:rsidRDefault="00652A35" w:rsidP="00652A35">
      <w:pPr>
        <w:ind w:left="142" w:hanging="567"/>
        <w:jc w:val="both"/>
      </w:pPr>
      <w:r>
        <w:t xml:space="preserve">       -   комплексно-тематические планы работы педагогических работников;</w:t>
      </w:r>
    </w:p>
    <w:p w:rsidR="00652A35" w:rsidRDefault="00652A35" w:rsidP="00652A35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652A35" w:rsidRDefault="00652A35" w:rsidP="00652A35">
      <w:pPr>
        <w:jc w:val="both"/>
      </w:pPr>
      <w:r>
        <w:t xml:space="preserve">-  наглядная информация для родителей, способствующая повышению образовательного уровня  </w:t>
      </w:r>
    </w:p>
    <w:p w:rsidR="00652A35" w:rsidRDefault="00652A35" w:rsidP="00652A35">
      <w:pPr>
        <w:jc w:val="both"/>
      </w:pPr>
      <w:r>
        <w:t xml:space="preserve">   родителей в вопросах  обучения и воспитания дошкольников;</w:t>
      </w:r>
    </w:p>
    <w:p w:rsidR="00652A35" w:rsidRDefault="00652A35" w:rsidP="00652A35">
      <w:pPr>
        <w:jc w:val="both"/>
      </w:pPr>
      <w:r>
        <w:t>-  планы работы педагогов по самообразованию;</w:t>
      </w:r>
    </w:p>
    <w:p w:rsidR="00652A35" w:rsidRDefault="00652A35" w:rsidP="00652A35">
      <w:pPr>
        <w:tabs>
          <w:tab w:val="left" w:pos="-709"/>
        </w:tabs>
        <w:ind w:left="-426" w:hanging="425"/>
        <w:jc w:val="both"/>
      </w:pPr>
      <w:r>
        <w:t xml:space="preserve">              -  методико-консультативные материалы, размещённые  на сайте Учреждения.</w:t>
      </w:r>
    </w:p>
    <w:p w:rsidR="00652A35" w:rsidRDefault="00652A35" w:rsidP="00652A35">
      <w:pPr>
        <w:jc w:val="both"/>
      </w:pPr>
      <w:r>
        <w:t>5.3.</w:t>
      </w:r>
    </w:p>
    <w:p w:rsidR="00652A35" w:rsidRDefault="00652A35" w:rsidP="00652A35">
      <w:pPr>
        <w:jc w:val="both"/>
      </w:pPr>
      <w:r>
        <w:t xml:space="preserve"> -  книгу приказов по личному составу;</w:t>
      </w:r>
    </w:p>
    <w:p w:rsidR="00652A35" w:rsidRDefault="00652A35" w:rsidP="00652A35">
      <w:pPr>
        <w:jc w:val="both"/>
      </w:pPr>
      <w:r>
        <w:t>-   положение о формировании и ведении личных дел работников Учреждения;</w:t>
      </w:r>
    </w:p>
    <w:p w:rsidR="00652A35" w:rsidRDefault="00652A35" w:rsidP="00652A35">
      <w:pPr>
        <w:jc w:val="both"/>
      </w:pPr>
      <w:r>
        <w:t>-   личные дела педагогических работников и младшего обслуживающего персонала;</w:t>
      </w:r>
    </w:p>
    <w:p w:rsidR="00652A35" w:rsidRDefault="00652A35" w:rsidP="00652A35">
      <w:pPr>
        <w:ind w:left="-6"/>
        <w:jc w:val="both"/>
      </w:pPr>
      <w:r>
        <w:t>-   приказ о возложении обязанностей по ведению, хранению, учёту и выдаче трудовых книжек;</w:t>
      </w:r>
    </w:p>
    <w:p w:rsidR="00652A35" w:rsidRDefault="00652A35" w:rsidP="00652A35">
      <w:pPr>
        <w:jc w:val="both"/>
      </w:pPr>
      <w:r>
        <w:t>- трудовые договора, дополнительные соглашения с работниками Учреждения (на     неопределенный срок, на определенный срок, с лицами, работающими по  совмещению,      совместительству, с работниками, занятыми на сезонных работах, и др.);</w:t>
      </w:r>
    </w:p>
    <w:p w:rsidR="00652A35" w:rsidRDefault="00652A35" w:rsidP="00652A35">
      <w:pPr>
        <w:jc w:val="both"/>
        <w:rPr>
          <w:b/>
        </w:rPr>
      </w:pPr>
      <w:r>
        <w:rPr>
          <w:b/>
        </w:rPr>
        <w:t>- правила ведения и хранения трудовых книжек с 01.10.2021;</w:t>
      </w:r>
    </w:p>
    <w:p w:rsidR="00652A35" w:rsidRDefault="00652A35" w:rsidP="00652A35">
      <w:pPr>
        <w:jc w:val="both"/>
      </w:pPr>
      <w:r>
        <w:t>- трудовые книжки работников дошкольной образовательной организации;</w:t>
      </w:r>
    </w:p>
    <w:p w:rsidR="00652A35" w:rsidRDefault="00652A35" w:rsidP="00652A35">
      <w:pPr>
        <w:jc w:val="both"/>
      </w:pPr>
      <w:r>
        <w:t>- распорядительный документ о переходе на электронные трудовые книжки;</w:t>
      </w:r>
    </w:p>
    <w:p w:rsidR="00652A35" w:rsidRDefault="00652A35" w:rsidP="00652A35">
      <w:pPr>
        <w:jc w:val="both"/>
      </w:pPr>
      <w:r>
        <w:t>- информация о подаче сведений в Пенсионный фонд Российской Федерации сведений о трудовой деятельности работников Учреждения в электронном виде;</w:t>
      </w:r>
    </w:p>
    <w:p w:rsidR="00652A35" w:rsidRDefault="00652A35" w:rsidP="00652A35">
      <w:pPr>
        <w:tabs>
          <w:tab w:val="left" w:pos="-709"/>
        </w:tabs>
        <w:jc w:val="both"/>
      </w:pPr>
      <w:r>
        <w:t>- карточки унифицированной формы № Т-2 (личная карточка работника);</w:t>
      </w:r>
    </w:p>
    <w:p w:rsidR="00652A35" w:rsidRDefault="00652A35" w:rsidP="00652A35">
      <w:pPr>
        <w:tabs>
          <w:tab w:val="left" w:pos="-709"/>
        </w:tabs>
        <w:jc w:val="both"/>
      </w:pPr>
      <w:r>
        <w:t>-  книга учёта движения трудовых книжек и вкладышей в них.</w:t>
      </w:r>
    </w:p>
    <w:p w:rsidR="00652A35" w:rsidRDefault="00652A35" w:rsidP="00652A35">
      <w:pPr>
        <w:tabs>
          <w:tab w:val="left" w:pos="-709"/>
        </w:tabs>
        <w:jc w:val="both"/>
      </w:pPr>
      <w:r>
        <w:t>5.4.</w:t>
      </w:r>
    </w:p>
    <w:p w:rsidR="00652A35" w:rsidRDefault="00652A35" w:rsidP="00652A35">
      <w:pPr>
        <w:ind w:left="142" w:hanging="567"/>
        <w:jc w:val="both"/>
      </w:pPr>
      <w:r>
        <w:t xml:space="preserve">       - приказ об организации изучения государственных символов России  в Учреждении;</w:t>
      </w:r>
    </w:p>
    <w:p w:rsidR="00652A35" w:rsidRDefault="00652A35" w:rsidP="00652A35">
      <w:pPr>
        <w:ind w:left="142" w:hanging="567"/>
        <w:jc w:val="both"/>
      </w:pPr>
      <w:r>
        <w:t xml:space="preserve">       - ООП Учреждения;</w:t>
      </w:r>
    </w:p>
    <w:p w:rsidR="00652A35" w:rsidRDefault="00652A35" w:rsidP="00652A35">
      <w:pPr>
        <w:ind w:left="142" w:hanging="567"/>
        <w:jc w:val="both"/>
      </w:pPr>
      <w:r>
        <w:t xml:space="preserve">       -  годовой план работы дошкольного образовательного учреждения на 2022 – 2023 учебный год;</w:t>
      </w:r>
    </w:p>
    <w:p w:rsidR="00652A35" w:rsidRDefault="00652A35" w:rsidP="00652A35">
      <w:pPr>
        <w:jc w:val="both"/>
        <w:rPr>
          <w:bCs/>
          <w:color w:val="000000"/>
        </w:rPr>
      </w:pPr>
      <w:r>
        <w:t>- приказ  о внесении изменений в ООП Учреждения</w:t>
      </w:r>
      <w:r>
        <w:rPr>
          <w:b/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в связи с включением в ее содержание задач по знакомству воспитанников с государственными символами</w:t>
      </w:r>
      <w:proofErr w:type="gramEnd"/>
      <w:r>
        <w:rPr>
          <w:bCs/>
          <w:color w:val="000000"/>
        </w:rPr>
        <w:t xml:space="preserve"> России;</w:t>
      </w:r>
    </w:p>
    <w:p w:rsidR="00652A35" w:rsidRDefault="00652A35" w:rsidP="00652A35">
      <w:pPr>
        <w:jc w:val="both"/>
        <w:rPr>
          <w:bCs/>
          <w:color w:val="000000"/>
        </w:rPr>
      </w:pPr>
      <w:r>
        <w:rPr>
          <w:bCs/>
          <w:color w:val="000000"/>
        </w:rPr>
        <w:t>- календарный план воспитательной работы в Учреждении (с корректировками);</w:t>
      </w:r>
    </w:p>
    <w:p w:rsidR="00652A35" w:rsidRDefault="00652A35" w:rsidP="00652A35">
      <w:pPr>
        <w:jc w:val="both"/>
        <w:rPr>
          <w:bCs/>
          <w:color w:val="000000"/>
        </w:rPr>
      </w:pPr>
      <w:r>
        <w:rPr>
          <w:bCs/>
          <w:color w:val="000000"/>
        </w:rPr>
        <w:t>- программа воспитания на 2022-2023 учебный год;</w:t>
      </w:r>
    </w:p>
    <w:p w:rsidR="00652A35" w:rsidRDefault="00652A35" w:rsidP="00652A3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Положение об использовании государственных символов России в Учреждении, </w:t>
      </w:r>
      <w:r>
        <w:rPr>
          <w:color w:val="222222"/>
          <w:shd w:val="clear" w:color="auto" w:fill="FFFFFF"/>
        </w:rPr>
        <w:t xml:space="preserve">регламент поднятия и спуска, вноса и выноса флага – на основе Стандарта </w:t>
      </w:r>
      <w:proofErr w:type="spellStart"/>
      <w:r>
        <w:rPr>
          <w:color w:val="222222"/>
          <w:shd w:val="clear" w:color="auto" w:fill="FFFFFF"/>
        </w:rPr>
        <w:t>Минпросвещения</w:t>
      </w:r>
      <w:proofErr w:type="spellEnd"/>
      <w:r>
        <w:rPr>
          <w:color w:val="222222"/>
          <w:shd w:val="clear" w:color="auto" w:fill="FFFFFF"/>
        </w:rPr>
        <w:t> от 06.06.2022.</w:t>
      </w:r>
      <w:r>
        <w:rPr>
          <w:bCs/>
          <w:color w:val="000000"/>
        </w:rPr>
        <w:t>;</w:t>
      </w:r>
    </w:p>
    <w:p w:rsidR="00652A35" w:rsidRDefault="00652A35" w:rsidP="00652A35">
      <w:pPr>
        <w:jc w:val="both"/>
        <w:rPr>
          <w:color w:val="000000"/>
        </w:rPr>
      </w:pPr>
      <w:r>
        <w:t xml:space="preserve">- приказ об утверждении списка воспитанников дошкольного возраста и работников, которые в силу успешных результатов своей деятельности </w:t>
      </w:r>
      <w:proofErr w:type="gramStart"/>
      <w:r>
        <w:t>достойны</w:t>
      </w:r>
      <w:proofErr w:type="gramEnd"/>
      <w:r>
        <w:t xml:space="preserve"> поднимать/спускать и вносить</w:t>
      </w:r>
      <w:r>
        <w:rPr>
          <w:color w:val="000000"/>
        </w:rPr>
        <w:t xml:space="preserve"> Государственный флаг в Учреждении;</w:t>
      </w:r>
    </w:p>
    <w:p w:rsidR="00652A35" w:rsidRDefault="00652A35" w:rsidP="00652A35">
      <w:pPr>
        <w:jc w:val="both"/>
        <w:rPr>
          <w:color w:val="000000"/>
        </w:rPr>
      </w:pPr>
      <w:r>
        <w:rPr>
          <w:color w:val="000000"/>
        </w:rPr>
        <w:t>- размещение приказов и приложений к ним на официальном сайте Учреждения в разделе «Сведения об образовательной организации», подразделе «Образование»;</w:t>
      </w:r>
    </w:p>
    <w:p w:rsidR="00652A35" w:rsidRDefault="00652A35" w:rsidP="00652A35">
      <w:pPr>
        <w:jc w:val="both"/>
        <w:rPr>
          <w:bCs/>
          <w:color w:val="000000"/>
        </w:rPr>
      </w:pPr>
      <w:r>
        <w:rPr>
          <w:color w:val="000000"/>
        </w:rPr>
        <w:t>- работа с родителями по данной теме.</w:t>
      </w:r>
    </w:p>
    <w:p w:rsidR="00652A35" w:rsidRDefault="00652A35" w:rsidP="00652A35">
      <w:pPr>
        <w:tabs>
          <w:tab w:val="left" w:pos="-709"/>
        </w:tabs>
        <w:jc w:val="both"/>
      </w:pPr>
    </w:p>
    <w:p w:rsidR="00652A35" w:rsidRDefault="00652A35" w:rsidP="00652A35">
      <w:pPr>
        <w:tabs>
          <w:tab w:val="left" w:pos="0"/>
        </w:tabs>
        <w:jc w:val="both"/>
      </w:pPr>
      <w:r>
        <w:t>6.  Задание на проведение проверки:</w:t>
      </w:r>
    </w:p>
    <w:p w:rsidR="00652A35" w:rsidRDefault="00652A35" w:rsidP="00652A35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652A35" w:rsidRDefault="00652A35" w:rsidP="00652A35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652A35" w:rsidRDefault="00652A35" w:rsidP="00652A35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652A35" w:rsidRDefault="00652A35" w:rsidP="00652A35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652A35" w:rsidRDefault="00652A35" w:rsidP="00652A35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652A35" w:rsidRDefault="00652A35" w:rsidP="00652A35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652A35" w:rsidRDefault="00652A35" w:rsidP="00652A35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652A35" w:rsidRDefault="00652A35" w:rsidP="00652A35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652A35" w:rsidRDefault="00652A35" w:rsidP="00652A35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652A35" w:rsidRDefault="00652A35" w:rsidP="00652A35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652A35" w:rsidRDefault="00652A35" w:rsidP="00652A35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652A35" w:rsidRDefault="00652A35" w:rsidP="00652A35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652A35" w:rsidRDefault="00652A35" w:rsidP="00652A35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652A35" w:rsidRDefault="00652A35" w:rsidP="00652A35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652A35" w:rsidRDefault="00652A35" w:rsidP="00652A35">
      <w:pPr>
        <w:tabs>
          <w:tab w:val="left" w:pos="567"/>
        </w:tabs>
        <w:jc w:val="both"/>
      </w:pPr>
      <w:r>
        <w:t>7.   Итоговый  документ: Акт проверки (2 экземпляра).</w:t>
      </w: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52C12"/>
    <w:rsid w:val="000C7A71"/>
    <w:rsid w:val="00103840"/>
    <w:rsid w:val="00125C0E"/>
    <w:rsid w:val="00174423"/>
    <w:rsid w:val="001C11FF"/>
    <w:rsid w:val="001E3170"/>
    <w:rsid w:val="002256F0"/>
    <w:rsid w:val="002668C1"/>
    <w:rsid w:val="002A54EC"/>
    <w:rsid w:val="002C353E"/>
    <w:rsid w:val="002D24EC"/>
    <w:rsid w:val="003155A6"/>
    <w:rsid w:val="0032634B"/>
    <w:rsid w:val="003620B1"/>
    <w:rsid w:val="00377031"/>
    <w:rsid w:val="003A582A"/>
    <w:rsid w:val="00406C4E"/>
    <w:rsid w:val="004A15AB"/>
    <w:rsid w:val="004B3735"/>
    <w:rsid w:val="00553F0D"/>
    <w:rsid w:val="00553FB4"/>
    <w:rsid w:val="005B6EE9"/>
    <w:rsid w:val="005E62F1"/>
    <w:rsid w:val="005F3B6A"/>
    <w:rsid w:val="006215BA"/>
    <w:rsid w:val="0062286B"/>
    <w:rsid w:val="00641FE2"/>
    <w:rsid w:val="00652A35"/>
    <w:rsid w:val="00653F34"/>
    <w:rsid w:val="00675197"/>
    <w:rsid w:val="00694D3D"/>
    <w:rsid w:val="006C2407"/>
    <w:rsid w:val="007276E8"/>
    <w:rsid w:val="00743805"/>
    <w:rsid w:val="00750C74"/>
    <w:rsid w:val="00754EEE"/>
    <w:rsid w:val="00783081"/>
    <w:rsid w:val="007B6CC1"/>
    <w:rsid w:val="007C5CE9"/>
    <w:rsid w:val="007D1CD3"/>
    <w:rsid w:val="007F697A"/>
    <w:rsid w:val="00822C88"/>
    <w:rsid w:val="008362AA"/>
    <w:rsid w:val="0084315C"/>
    <w:rsid w:val="00893355"/>
    <w:rsid w:val="008966CD"/>
    <w:rsid w:val="008A0491"/>
    <w:rsid w:val="008A1655"/>
    <w:rsid w:val="008D1167"/>
    <w:rsid w:val="008F3603"/>
    <w:rsid w:val="00901F02"/>
    <w:rsid w:val="00954CCE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4CEA"/>
    <w:rsid w:val="00B75FE3"/>
    <w:rsid w:val="00BA3C98"/>
    <w:rsid w:val="00BA6DB4"/>
    <w:rsid w:val="00BC780D"/>
    <w:rsid w:val="00C85C74"/>
    <w:rsid w:val="00CB4100"/>
    <w:rsid w:val="00CC47EC"/>
    <w:rsid w:val="00CC7770"/>
    <w:rsid w:val="00D033A8"/>
    <w:rsid w:val="00D368F9"/>
    <w:rsid w:val="00D6427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2023-04-06T13:17:00Z</dcterms:created>
  <dcterms:modified xsi:type="dcterms:W3CDTF">2023-04-06T13:17:00Z</dcterms:modified>
</cp:coreProperties>
</file>