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13" w:rsidRDefault="00843613" w:rsidP="00843613">
      <w:pPr>
        <w:pStyle w:val="a4"/>
        <w:jc w:val="center"/>
      </w:pPr>
      <w:r>
        <w:rPr>
          <w:b/>
          <w:sz w:val="27"/>
          <w:szCs w:val="27"/>
        </w:rPr>
        <w:t xml:space="preserve">Развитие системы организации воспитания обучающихся образовательных организаций </w:t>
      </w:r>
      <w:proofErr w:type="spellStart"/>
      <w:r>
        <w:rPr>
          <w:b/>
          <w:sz w:val="27"/>
          <w:szCs w:val="27"/>
        </w:rPr>
        <w:t>Лихославльского</w:t>
      </w:r>
      <w:proofErr w:type="spellEnd"/>
      <w:r>
        <w:rPr>
          <w:b/>
          <w:sz w:val="27"/>
          <w:szCs w:val="27"/>
        </w:rPr>
        <w:t xml:space="preserve"> муниципального округа Тверской области</w:t>
      </w:r>
    </w:p>
    <w:p w:rsidR="00843613" w:rsidRDefault="00843613" w:rsidP="00843613">
      <w:pPr>
        <w:pStyle w:val="a4"/>
        <w:spacing w:before="0" w:beforeAutospacing="0" w:after="0" w:afterAutospacing="0"/>
        <w:ind w:firstLine="709"/>
        <w:jc w:val="both"/>
      </w:pPr>
      <w:r>
        <w:rPr>
          <w:sz w:val="27"/>
          <w:szCs w:val="27"/>
        </w:rPr>
        <w:t xml:space="preserve">Воспитание детей в системе образования </w:t>
      </w:r>
      <w:proofErr w:type="spellStart"/>
      <w:r>
        <w:rPr>
          <w:sz w:val="27"/>
          <w:szCs w:val="27"/>
        </w:rPr>
        <w:t>Лихославльского</w:t>
      </w:r>
      <w:proofErr w:type="spellEnd"/>
      <w:r>
        <w:rPr>
          <w:sz w:val="27"/>
          <w:szCs w:val="27"/>
        </w:rPr>
        <w:t xml:space="preserve"> муниципального округа рассматривается как стратегический приоритет, требующий консолидации усилий различных организаций.</w:t>
      </w:r>
    </w:p>
    <w:p w:rsidR="00843613" w:rsidRDefault="00843613" w:rsidP="00843613">
      <w:pPr>
        <w:pStyle w:val="a4"/>
        <w:spacing w:before="0" w:beforeAutospacing="0" w:after="0" w:afterAutospacing="0"/>
        <w:ind w:firstLine="709"/>
        <w:jc w:val="both"/>
      </w:pPr>
      <w:r>
        <w:rPr>
          <w:sz w:val="27"/>
          <w:szCs w:val="27"/>
        </w:rPr>
        <w:t xml:space="preserve">В рамках муниципальной системы организации воспитания обучающихся управление образования и молодёжной политики администрации </w:t>
      </w:r>
      <w:proofErr w:type="spellStart"/>
      <w:r>
        <w:rPr>
          <w:sz w:val="27"/>
          <w:szCs w:val="27"/>
        </w:rPr>
        <w:t>Лихославльского</w:t>
      </w:r>
      <w:proofErr w:type="spellEnd"/>
      <w:r>
        <w:rPr>
          <w:sz w:val="27"/>
          <w:szCs w:val="27"/>
        </w:rPr>
        <w:t xml:space="preserve"> муниципального округа формирует ценностные ориентации обучающихся, а также реализуют профилактику деструктивного поведения обучающихся.</w:t>
      </w:r>
    </w:p>
    <w:p w:rsidR="00843613" w:rsidRDefault="00843613" w:rsidP="00843613">
      <w:pPr>
        <w:pStyle w:val="a4"/>
        <w:spacing w:before="0" w:beforeAutospacing="0" w:after="0" w:afterAutospacing="0"/>
        <w:ind w:firstLine="709"/>
        <w:jc w:val="both"/>
      </w:pPr>
      <w:r>
        <w:rPr>
          <w:sz w:val="27"/>
          <w:szCs w:val="27"/>
        </w:rPr>
        <w:t> </w:t>
      </w:r>
    </w:p>
    <w:p w:rsidR="00843613" w:rsidRDefault="00843613" w:rsidP="00843613">
      <w:pPr>
        <w:pStyle w:val="a4"/>
        <w:spacing w:before="0" w:beforeAutospacing="0" w:after="0" w:afterAutospacing="0"/>
        <w:ind w:left="1069" w:hanging="360"/>
        <w:jc w:val="center"/>
      </w:pPr>
      <w:r>
        <w:rPr>
          <w:b/>
          <w:sz w:val="28"/>
        </w:rPr>
        <w:t>1.</w:t>
      </w:r>
      <w:r>
        <w:rPr>
          <w:b/>
          <w:sz w:val="14"/>
          <w:szCs w:val="14"/>
        </w:rPr>
        <w:t xml:space="preserve">     </w:t>
      </w:r>
      <w:r>
        <w:rPr>
          <w:b/>
          <w:sz w:val="28"/>
        </w:rPr>
        <w:t>Формирование ценностных ориентаций обучающихся</w:t>
      </w:r>
    </w:p>
    <w:p w:rsidR="00843613" w:rsidRDefault="00843613" w:rsidP="00843613">
      <w:pPr>
        <w:pStyle w:val="a4"/>
        <w:spacing w:before="0" w:beforeAutospacing="0" w:after="0" w:afterAutospacing="0"/>
        <w:jc w:val="center"/>
      </w:pPr>
      <w:r>
        <w:rPr>
          <w:b/>
          <w:sz w:val="27"/>
          <w:szCs w:val="27"/>
        </w:rPr>
        <w:t> </w:t>
      </w:r>
    </w:p>
    <w:p w:rsidR="00843613" w:rsidRDefault="00843613" w:rsidP="00843613">
      <w:pPr>
        <w:pStyle w:val="a4"/>
        <w:spacing w:before="0" w:beforeAutospacing="0" w:after="0" w:afterAutospacing="0"/>
        <w:ind w:firstLine="709"/>
        <w:jc w:val="both"/>
      </w:pPr>
      <w:r>
        <w:rPr>
          <w:sz w:val="27"/>
          <w:szCs w:val="27"/>
        </w:rPr>
        <w:t xml:space="preserve">Отечественная школа всегда уделяла внимание воспитанию, опираясь на духовные и нравственные ориентиры, которые заданы самой историей и культурой нашей страны. Вместе с тем, для повышения эффективности воспитательной  работы,  выявления  и распространения лучших практик в этой области, организации мониторинга ее качества необходимы ясно сформулированные целевые ориентиры, с которыми можно соотносить используемые  методики  воспитания  и  достигнутые  результаты.  Прозрачность целей воспитания и четкое формулирование  ожидаемых  результатов  позволят  избежать формализма  в  организации  воспитательной  работы,  использовать  современные управленческие  подходы.  Результаты  воспитания  должны  быть  поняты  и  приняты обучающимися  и  их  родителями,  школой,  обществом,  государством,  достижимы  и измеримы.  Они  связаны  с  приобщением  учеников  к  системе  традиционных  российских духовно-нравственных  и  культурно-исторических  ценностей.  Ценности  представляют собой мотивационную основу деятельности человека, его отношения к миру, обществу и самому себе, основу взаимодействия людей в обществе. </w:t>
      </w:r>
    </w:p>
    <w:p w:rsidR="00843613" w:rsidRDefault="00843613" w:rsidP="00843613">
      <w:pPr>
        <w:pStyle w:val="a4"/>
        <w:spacing w:before="0" w:beforeAutospacing="0" w:after="0" w:afterAutospacing="0"/>
        <w:ind w:firstLine="709"/>
        <w:jc w:val="both"/>
      </w:pPr>
      <w:r>
        <w:rPr>
          <w:sz w:val="27"/>
          <w:szCs w:val="27"/>
        </w:rPr>
        <w:t xml:space="preserve">На  государственном  уровне  система  традиционных  российских  духовно-нравственных  ценностей,  которые  законодательно  провозглашены  основой  воспитания граждан,  фиксируется  рядом  документов.  Это  Конституция  Российской  Федерации, Стратегия  национальной  безопасности  Российской  Федерации,  Стратегия  развития воспитания в Российской Федерации на период до 2025 года, Концепция государственной национальной политики РФ на период до 2025 года, Основы государственной культурной политики,  Доктрина  информационной  безопасности  Российской  Федерации,  Концепция внешней политики Российской Федерации, Стратегия научно-технологического развития Российской  Федерации;  в  федеральных  государственных  образовательных  стандартах описаны ожидаемые воспитательные результаты в формате портретов выпускника, а также личностные  результаты  освоения  программ  начального,  основного,  среднего  общего образования. </w:t>
      </w:r>
    </w:p>
    <w:p w:rsidR="00843613" w:rsidRDefault="00843613" w:rsidP="00843613">
      <w:pPr>
        <w:pStyle w:val="a4"/>
        <w:spacing w:before="0" w:beforeAutospacing="0" w:after="0" w:afterAutospacing="0"/>
        <w:ind w:firstLine="709"/>
        <w:jc w:val="both"/>
      </w:pPr>
      <w:proofErr w:type="gramStart"/>
      <w:r>
        <w:rPr>
          <w:sz w:val="27"/>
          <w:szCs w:val="27"/>
        </w:rPr>
        <w:lastRenderedPageBreak/>
        <w:t>В обновленных ФГОС начального и основного  общего  образования  четко зафиксирован именно ценностный подход к определению личностных результатов.</w:t>
      </w:r>
      <w:proofErr w:type="gramEnd"/>
      <w:r>
        <w:rPr>
          <w:sz w:val="27"/>
          <w:szCs w:val="27"/>
        </w:rPr>
        <w:t xml:space="preserve"> Так, результаты освоения программ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а  результаты  освоения  программ основного общего образования –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w:t>
      </w:r>
    </w:p>
    <w:p w:rsidR="00843613" w:rsidRDefault="00843613" w:rsidP="00843613">
      <w:pPr>
        <w:pStyle w:val="a4"/>
        <w:spacing w:before="0" w:beforeAutospacing="0" w:after="0" w:afterAutospacing="0"/>
        <w:ind w:firstLine="709"/>
        <w:jc w:val="both"/>
      </w:pPr>
      <w:r>
        <w:rPr>
          <w:sz w:val="27"/>
          <w:szCs w:val="27"/>
        </w:rPr>
        <w:t xml:space="preserve">Тем самым федеральные государственные образовательные стандарты закрепляют формирование значимой ценностной системы (позитивных ценностных  ориентаций, ценностно-смысловых  установок)  в  качестве  результата  образования,  что  позволяет использовать  ценностно-ориентированный  подход  при  оценке  качества  организации воспитательной работы и ее результатов. </w:t>
      </w:r>
    </w:p>
    <w:p w:rsidR="00843613" w:rsidRDefault="00843613" w:rsidP="00843613">
      <w:pPr>
        <w:pStyle w:val="a4"/>
        <w:spacing w:before="0" w:beforeAutospacing="0" w:after="0" w:afterAutospacing="0"/>
        <w:jc w:val="center"/>
      </w:pPr>
      <w:r>
        <w:rPr>
          <w:b/>
          <w:sz w:val="27"/>
          <w:szCs w:val="27"/>
        </w:rPr>
        <w:t> </w:t>
      </w:r>
    </w:p>
    <w:p w:rsidR="00843613" w:rsidRDefault="00843613" w:rsidP="00843613">
      <w:pPr>
        <w:pStyle w:val="a4"/>
        <w:spacing w:before="0" w:beforeAutospacing="0" w:after="0" w:afterAutospacing="0"/>
        <w:ind w:firstLine="709"/>
        <w:jc w:val="center"/>
      </w:pPr>
      <w:r>
        <w:rPr>
          <w:b/>
          <w:sz w:val="28"/>
        </w:rPr>
        <w:t>1.1.</w:t>
      </w:r>
      <w:r>
        <w:rPr>
          <w:b/>
          <w:sz w:val="14"/>
          <w:szCs w:val="14"/>
        </w:rPr>
        <w:t xml:space="preserve">         </w:t>
      </w:r>
      <w:r>
        <w:rPr>
          <w:b/>
          <w:sz w:val="28"/>
        </w:rPr>
        <w:t>Цели и задачи</w:t>
      </w:r>
    </w:p>
    <w:p w:rsidR="00843613" w:rsidRDefault="00843613" w:rsidP="00843613">
      <w:pPr>
        <w:pStyle w:val="a4"/>
        <w:spacing w:after="0" w:afterAutospacing="0"/>
        <w:ind w:firstLine="709"/>
        <w:jc w:val="both"/>
      </w:pPr>
      <w:r>
        <w:rPr>
          <w:sz w:val="27"/>
          <w:szCs w:val="27"/>
        </w:rPr>
        <w:t xml:space="preserve">повышение уровня </w:t>
      </w:r>
      <w:proofErr w:type="spellStart"/>
      <w:r>
        <w:rPr>
          <w:sz w:val="27"/>
          <w:szCs w:val="27"/>
        </w:rPr>
        <w:t>сформированности</w:t>
      </w:r>
      <w:proofErr w:type="spellEnd"/>
      <w:r>
        <w:rPr>
          <w:sz w:val="27"/>
          <w:szCs w:val="27"/>
        </w:rPr>
        <w:t xml:space="preserve"> ценностных ориентаций обучающихся образовательных организаций </w:t>
      </w:r>
      <w:proofErr w:type="spellStart"/>
      <w:r>
        <w:rPr>
          <w:sz w:val="27"/>
          <w:szCs w:val="27"/>
        </w:rPr>
        <w:t>Лихославльского</w:t>
      </w:r>
      <w:proofErr w:type="spellEnd"/>
      <w:r>
        <w:rPr>
          <w:sz w:val="27"/>
          <w:szCs w:val="27"/>
        </w:rPr>
        <w:t xml:space="preserve"> муниципального округа;</w:t>
      </w:r>
    </w:p>
    <w:p w:rsidR="00843613" w:rsidRDefault="00843613" w:rsidP="00843613">
      <w:pPr>
        <w:pStyle w:val="a4"/>
        <w:spacing w:after="0" w:afterAutospacing="0"/>
        <w:ind w:firstLine="709"/>
        <w:jc w:val="both"/>
      </w:pPr>
      <w:r>
        <w:rPr>
          <w:sz w:val="27"/>
          <w:szCs w:val="27"/>
        </w:rPr>
        <w:t>воспитание гармонично развитой и социально ответственной личности путем формирования ценностных ориентаций обучающихся;</w:t>
      </w:r>
    </w:p>
    <w:p w:rsidR="00843613" w:rsidRDefault="00843613" w:rsidP="00843613">
      <w:pPr>
        <w:pStyle w:val="a4"/>
        <w:spacing w:after="0" w:afterAutospacing="0"/>
        <w:ind w:firstLine="709"/>
        <w:jc w:val="both"/>
      </w:pPr>
      <w:r>
        <w:rPr>
          <w:sz w:val="27"/>
          <w:szCs w:val="27"/>
        </w:rPr>
        <w:t>обеспечение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w:t>
      </w:r>
    </w:p>
    <w:p w:rsidR="00843613" w:rsidRDefault="00843613" w:rsidP="00843613">
      <w:pPr>
        <w:pStyle w:val="a4"/>
        <w:spacing w:after="0" w:afterAutospacing="0"/>
        <w:ind w:firstLine="709"/>
        <w:jc w:val="both"/>
      </w:pPr>
      <w:r>
        <w:rPr>
          <w:sz w:val="27"/>
          <w:szCs w:val="27"/>
        </w:rPr>
        <w:t>поддержка ученического самоуправления и повышение роли организаций обучающихся в управлении образовательным процессом;</w:t>
      </w:r>
    </w:p>
    <w:p w:rsidR="00843613" w:rsidRDefault="00843613" w:rsidP="00843613">
      <w:pPr>
        <w:pStyle w:val="a4"/>
        <w:spacing w:after="0" w:afterAutospacing="0"/>
        <w:ind w:firstLine="709"/>
        <w:jc w:val="both"/>
      </w:pPr>
      <w:r>
        <w:rPr>
          <w:sz w:val="27"/>
          <w:szCs w:val="27"/>
        </w:rPr>
        <w:t>обеспечение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реализации и развитию лидерского и творческого потенциала детей, а также с другими организациями, осуществляющими деятельность с детьми в сферах физической культуры и спорта, культуры и других сферах;</w:t>
      </w:r>
    </w:p>
    <w:p w:rsidR="00843613" w:rsidRDefault="00843613" w:rsidP="00843613">
      <w:pPr>
        <w:pStyle w:val="a4"/>
        <w:spacing w:after="0" w:afterAutospacing="0"/>
        <w:ind w:firstLine="709"/>
        <w:jc w:val="both"/>
      </w:pPr>
      <w:r>
        <w:rPr>
          <w:sz w:val="27"/>
          <w:szCs w:val="27"/>
        </w:rPr>
        <w:t xml:space="preserve">гражданское воспитание обучающихся образовательных организаций </w:t>
      </w:r>
      <w:proofErr w:type="spellStart"/>
      <w:r>
        <w:rPr>
          <w:sz w:val="27"/>
          <w:szCs w:val="27"/>
        </w:rPr>
        <w:t>Лихославльского</w:t>
      </w:r>
      <w:proofErr w:type="spellEnd"/>
      <w:r>
        <w:rPr>
          <w:sz w:val="27"/>
          <w:szCs w:val="27"/>
        </w:rPr>
        <w:t xml:space="preserve"> муниципального округа тверской области;</w:t>
      </w:r>
    </w:p>
    <w:p w:rsidR="00843613" w:rsidRDefault="00843613" w:rsidP="00843613">
      <w:pPr>
        <w:pStyle w:val="a4"/>
        <w:spacing w:after="0" w:afterAutospacing="0"/>
        <w:ind w:firstLine="709"/>
        <w:jc w:val="both"/>
      </w:pPr>
      <w:r>
        <w:rPr>
          <w:sz w:val="27"/>
          <w:szCs w:val="27"/>
        </w:rPr>
        <w:t xml:space="preserve">патриотическое воспитание </w:t>
      </w:r>
      <w:proofErr w:type="gramStart"/>
      <w:r>
        <w:rPr>
          <w:sz w:val="27"/>
          <w:szCs w:val="27"/>
        </w:rPr>
        <w:t>обучающихся</w:t>
      </w:r>
      <w:proofErr w:type="gramEnd"/>
      <w:r>
        <w:rPr>
          <w:sz w:val="27"/>
          <w:szCs w:val="27"/>
        </w:rPr>
        <w:t xml:space="preserve"> и формирование российской идентичности;</w:t>
      </w:r>
    </w:p>
    <w:p w:rsidR="00843613" w:rsidRDefault="00843613" w:rsidP="00843613">
      <w:pPr>
        <w:pStyle w:val="a4"/>
        <w:spacing w:after="0" w:afterAutospacing="0"/>
        <w:ind w:firstLine="709"/>
        <w:jc w:val="both"/>
      </w:pPr>
      <w:r>
        <w:rPr>
          <w:sz w:val="27"/>
          <w:szCs w:val="27"/>
        </w:rPr>
        <w:t>духовное и нравственное воспитание детей на основе российских традиционных ценностей;</w:t>
      </w:r>
    </w:p>
    <w:p w:rsidR="00843613" w:rsidRDefault="00843613" w:rsidP="00843613">
      <w:pPr>
        <w:pStyle w:val="a4"/>
        <w:spacing w:after="0" w:afterAutospacing="0"/>
        <w:ind w:firstLine="709"/>
        <w:jc w:val="both"/>
      </w:pPr>
      <w:r>
        <w:rPr>
          <w:sz w:val="27"/>
          <w:szCs w:val="27"/>
        </w:rPr>
        <w:lastRenderedPageBreak/>
        <w:t>приобщение детей к культурному наследию Российской Федерации;</w:t>
      </w:r>
    </w:p>
    <w:p w:rsidR="00843613" w:rsidRDefault="00843613" w:rsidP="00843613">
      <w:pPr>
        <w:pStyle w:val="a4"/>
        <w:spacing w:after="0" w:afterAutospacing="0"/>
        <w:ind w:firstLine="709"/>
        <w:jc w:val="both"/>
      </w:pPr>
      <w:r>
        <w:rPr>
          <w:sz w:val="27"/>
          <w:szCs w:val="27"/>
        </w:rPr>
        <w:t>популяризация научных знаний среди детей;</w:t>
      </w:r>
    </w:p>
    <w:p w:rsidR="00843613" w:rsidRDefault="00843613" w:rsidP="00843613">
      <w:pPr>
        <w:pStyle w:val="a4"/>
        <w:spacing w:after="0" w:afterAutospacing="0"/>
        <w:ind w:firstLine="709"/>
        <w:jc w:val="both"/>
      </w:pPr>
      <w:r>
        <w:rPr>
          <w:sz w:val="27"/>
          <w:szCs w:val="27"/>
        </w:rPr>
        <w:t>физическое воспитание и формирование культуры здоровья;</w:t>
      </w:r>
    </w:p>
    <w:p w:rsidR="00843613" w:rsidRDefault="00843613" w:rsidP="00843613">
      <w:pPr>
        <w:pStyle w:val="a4"/>
        <w:spacing w:after="0" w:afterAutospacing="0"/>
        <w:ind w:firstLine="709"/>
        <w:jc w:val="both"/>
      </w:pPr>
      <w:r>
        <w:rPr>
          <w:sz w:val="27"/>
          <w:szCs w:val="27"/>
        </w:rPr>
        <w:t>трудовое воспитание и профессиональное самоопределение;</w:t>
      </w:r>
    </w:p>
    <w:p w:rsidR="00843613" w:rsidRDefault="00843613" w:rsidP="00843613">
      <w:pPr>
        <w:pStyle w:val="a4"/>
        <w:spacing w:after="0" w:afterAutospacing="0"/>
        <w:ind w:firstLine="709"/>
        <w:jc w:val="both"/>
      </w:pPr>
      <w:r>
        <w:rPr>
          <w:sz w:val="27"/>
          <w:szCs w:val="27"/>
        </w:rPr>
        <w:t>экологическое воспитание;</w:t>
      </w:r>
    </w:p>
    <w:p w:rsidR="00843613" w:rsidRDefault="00843613" w:rsidP="00843613">
      <w:pPr>
        <w:pStyle w:val="a4"/>
        <w:spacing w:after="0" w:afterAutospacing="0"/>
        <w:ind w:firstLine="709"/>
        <w:jc w:val="both"/>
      </w:pPr>
      <w:r>
        <w:rPr>
          <w:sz w:val="27"/>
          <w:szCs w:val="27"/>
        </w:rPr>
        <w:t>развитие добровольчества (</w:t>
      </w:r>
      <w:proofErr w:type="spellStart"/>
      <w:r>
        <w:rPr>
          <w:sz w:val="27"/>
          <w:szCs w:val="27"/>
        </w:rPr>
        <w:t>волонтерства</w:t>
      </w:r>
      <w:proofErr w:type="spellEnd"/>
      <w:r>
        <w:rPr>
          <w:sz w:val="27"/>
          <w:szCs w:val="27"/>
        </w:rPr>
        <w:t xml:space="preserve">) среди </w:t>
      </w:r>
      <w:proofErr w:type="gramStart"/>
      <w:r>
        <w:rPr>
          <w:sz w:val="27"/>
          <w:szCs w:val="27"/>
        </w:rPr>
        <w:t>обучающихся</w:t>
      </w:r>
      <w:proofErr w:type="gramEnd"/>
      <w:r>
        <w:rPr>
          <w:sz w:val="27"/>
          <w:szCs w:val="27"/>
        </w:rPr>
        <w:t>;</w:t>
      </w:r>
    </w:p>
    <w:p w:rsidR="00843613" w:rsidRDefault="00843613" w:rsidP="00843613">
      <w:pPr>
        <w:pStyle w:val="a4"/>
        <w:spacing w:after="0" w:afterAutospacing="0"/>
        <w:ind w:firstLine="709"/>
        <w:jc w:val="both"/>
      </w:pPr>
      <w:r>
        <w:rPr>
          <w:sz w:val="27"/>
          <w:szCs w:val="27"/>
        </w:rPr>
        <w:t>разработка и реализация комплекса мер, направленных на адаптацию детей мигрантов;</w:t>
      </w:r>
    </w:p>
    <w:p w:rsidR="00843613" w:rsidRDefault="00843613" w:rsidP="00843613">
      <w:pPr>
        <w:pStyle w:val="a4"/>
        <w:spacing w:after="0" w:afterAutospacing="0"/>
        <w:ind w:firstLine="709"/>
        <w:jc w:val="both"/>
      </w:pPr>
      <w:r>
        <w:rPr>
          <w:sz w:val="27"/>
          <w:szCs w:val="27"/>
        </w:rPr>
        <w:t>обеспечение физической, информационной и психологической безопасности детей;</w:t>
      </w:r>
    </w:p>
    <w:p w:rsidR="00843613" w:rsidRDefault="00843613" w:rsidP="00843613">
      <w:pPr>
        <w:pStyle w:val="a4"/>
        <w:spacing w:after="0" w:afterAutospacing="0"/>
        <w:ind w:firstLine="709"/>
        <w:jc w:val="both"/>
      </w:pPr>
      <w:r>
        <w:rPr>
          <w:sz w:val="27"/>
          <w:szCs w:val="27"/>
        </w:rPr>
        <w:t>подготовка и переподготовка кадров по приоритетным направлениям воспитания;</w:t>
      </w:r>
    </w:p>
    <w:p w:rsidR="00843613" w:rsidRDefault="00843613" w:rsidP="00843613">
      <w:pPr>
        <w:pStyle w:val="a4"/>
        <w:spacing w:after="0" w:afterAutospacing="0"/>
        <w:ind w:firstLine="709"/>
        <w:jc w:val="both"/>
      </w:pPr>
      <w:r>
        <w:rPr>
          <w:sz w:val="27"/>
          <w:szCs w:val="27"/>
        </w:rPr>
        <w:t>организация и осуществление сетевого и межведомственного взаимодействия для методического обеспечения воспитательной работы;</w:t>
      </w:r>
    </w:p>
    <w:p w:rsidR="00843613" w:rsidRDefault="00843613" w:rsidP="00843613">
      <w:pPr>
        <w:pStyle w:val="a4"/>
        <w:spacing w:after="0" w:afterAutospacing="0"/>
        <w:ind w:firstLine="709"/>
        <w:jc w:val="both"/>
      </w:pPr>
      <w:r>
        <w:rPr>
          <w:sz w:val="27"/>
          <w:szCs w:val="27"/>
        </w:rPr>
        <w:t xml:space="preserve">организация и осуществление психолого-педагогической поддержки воспитания в период каникулярного отдыха </w:t>
      </w:r>
      <w:proofErr w:type="gramStart"/>
      <w:r>
        <w:rPr>
          <w:sz w:val="27"/>
          <w:szCs w:val="27"/>
        </w:rPr>
        <w:t>обучающихся</w:t>
      </w:r>
      <w:proofErr w:type="gramEnd"/>
      <w:r>
        <w:rPr>
          <w:sz w:val="27"/>
          <w:szCs w:val="27"/>
        </w:rPr>
        <w:t>;</w:t>
      </w:r>
    </w:p>
    <w:p w:rsidR="00843613" w:rsidRDefault="00843613" w:rsidP="00843613">
      <w:pPr>
        <w:pStyle w:val="a4"/>
        <w:spacing w:after="0" w:afterAutospacing="0"/>
        <w:ind w:firstLine="709"/>
        <w:jc w:val="both"/>
      </w:pPr>
      <w:r>
        <w:rPr>
          <w:sz w:val="27"/>
          <w:szCs w:val="27"/>
        </w:rPr>
        <w:t>повышение педагогической культуры родителей (законных представителей) обучающихся;</w:t>
      </w:r>
    </w:p>
    <w:p w:rsidR="00843613" w:rsidRDefault="00843613" w:rsidP="00843613">
      <w:pPr>
        <w:pStyle w:val="a4"/>
        <w:spacing w:after="0" w:afterAutospacing="0"/>
        <w:ind w:firstLine="709"/>
        <w:jc w:val="both"/>
      </w:pPr>
      <w:r>
        <w:rPr>
          <w:sz w:val="27"/>
          <w:szCs w:val="27"/>
        </w:rPr>
        <w:t>профилактика безнадзорности и правонарушений несовершеннолетних обучающихся.</w:t>
      </w:r>
    </w:p>
    <w:p w:rsidR="00843613" w:rsidRDefault="00843613" w:rsidP="00843613">
      <w:pPr>
        <w:pStyle w:val="a4"/>
        <w:spacing w:after="0" w:afterAutospacing="0"/>
        <w:ind w:firstLine="709"/>
        <w:jc w:val="both"/>
      </w:pPr>
      <w:r>
        <w:rPr>
          <w:sz w:val="27"/>
          <w:szCs w:val="27"/>
        </w:rPr>
        <w:t> </w:t>
      </w:r>
    </w:p>
    <w:p w:rsidR="00843613" w:rsidRDefault="00843613" w:rsidP="00843613">
      <w:pPr>
        <w:pStyle w:val="a5"/>
        <w:spacing w:before="0" w:beforeAutospacing="0" w:after="0" w:afterAutospacing="0"/>
        <w:ind w:left="1429" w:hanging="720"/>
        <w:contextualSpacing/>
        <w:jc w:val="center"/>
      </w:pPr>
      <w:r>
        <w:rPr>
          <w:b/>
          <w:sz w:val="28"/>
          <w:szCs w:val="22"/>
        </w:rPr>
        <w:t>1.2.</w:t>
      </w:r>
      <w:r>
        <w:rPr>
          <w:b/>
          <w:sz w:val="14"/>
          <w:szCs w:val="14"/>
        </w:rPr>
        <w:t xml:space="preserve">         </w:t>
      </w:r>
      <w:r>
        <w:rPr>
          <w:b/>
          <w:sz w:val="28"/>
          <w:szCs w:val="22"/>
        </w:rPr>
        <w:t>Показатели</w:t>
      </w:r>
    </w:p>
    <w:p w:rsidR="00843613" w:rsidRDefault="00843613" w:rsidP="00843613">
      <w:pPr>
        <w:pStyle w:val="a4"/>
        <w:spacing w:after="0" w:afterAutospacing="0"/>
        <w:ind w:firstLine="709"/>
        <w:jc w:val="both"/>
      </w:pPr>
      <w:r>
        <w:rPr>
          <w:sz w:val="27"/>
          <w:szCs w:val="27"/>
        </w:rPr>
        <w:t xml:space="preserve">Показатели, используемые в системе организации воспитания </w:t>
      </w:r>
      <w:proofErr w:type="gramStart"/>
      <w:r>
        <w:rPr>
          <w:sz w:val="27"/>
          <w:szCs w:val="27"/>
        </w:rPr>
        <w:t>обучающихся</w:t>
      </w:r>
      <w:proofErr w:type="gramEnd"/>
      <w:r>
        <w:rPr>
          <w:sz w:val="27"/>
          <w:szCs w:val="27"/>
        </w:rPr>
        <w:t> </w:t>
      </w:r>
      <w:proofErr w:type="spellStart"/>
      <w:r>
        <w:rPr>
          <w:sz w:val="27"/>
          <w:szCs w:val="27"/>
        </w:rPr>
        <w:t>Лихославльского</w:t>
      </w:r>
      <w:proofErr w:type="spellEnd"/>
      <w:r>
        <w:rPr>
          <w:sz w:val="27"/>
          <w:szCs w:val="27"/>
        </w:rPr>
        <w:t xml:space="preserve"> муниципального округа тверской области:</w:t>
      </w:r>
    </w:p>
    <w:p w:rsidR="00843613" w:rsidRDefault="00843613" w:rsidP="00843613">
      <w:pPr>
        <w:pStyle w:val="a4"/>
        <w:spacing w:after="0" w:afterAutospacing="0"/>
        <w:ind w:firstLine="709"/>
        <w:jc w:val="both"/>
      </w:pPr>
      <w:r>
        <w:rPr>
          <w:sz w:val="27"/>
          <w:szCs w:val="27"/>
        </w:rPr>
        <w:t>процентная доля обучающихся (по уровням образования), участвующих в добровольчестве (</w:t>
      </w:r>
      <w:proofErr w:type="spellStart"/>
      <w:r>
        <w:rPr>
          <w:sz w:val="27"/>
          <w:szCs w:val="27"/>
        </w:rPr>
        <w:t>волонтерстве</w:t>
      </w:r>
      <w:proofErr w:type="spellEnd"/>
      <w:r>
        <w:rPr>
          <w:sz w:val="27"/>
          <w:szCs w:val="27"/>
        </w:rPr>
        <w:t>), от общего количества обучающихся (по уровням образования);</w:t>
      </w:r>
    </w:p>
    <w:p w:rsidR="00843613" w:rsidRDefault="00843613" w:rsidP="00843613">
      <w:pPr>
        <w:pStyle w:val="a4"/>
        <w:spacing w:after="0" w:afterAutospacing="0"/>
        <w:ind w:firstLine="709"/>
        <w:jc w:val="both"/>
      </w:pPr>
      <w:r>
        <w:rPr>
          <w:sz w:val="27"/>
          <w:szCs w:val="27"/>
        </w:rPr>
        <w:t>количество общеобразовательных учреждений, создавших первичное отделение РДШ;</w:t>
      </w:r>
    </w:p>
    <w:p w:rsidR="00843613" w:rsidRDefault="00843613" w:rsidP="00843613">
      <w:pPr>
        <w:pStyle w:val="a4"/>
        <w:spacing w:after="0" w:afterAutospacing="0"/>
        <w:ind w:firstLine="709"/>
        <w:jc w:val="both"/>
      </w:pPr>
      <w:r>
        <w:rPr>
          <w:sz w:val="27"/>
          <w:szCs w:val="27"/>
        </w:rPr>
        <w:t xml:space="preserve">доля </w:t>
      </w:r>
      <w:proofErr w:type="gramStart"/>
      <w:r>
        <w:rPr>
          <w:sz w:val="27"/>
          <w:szCs w:val="27"/>
        </w:rPr>
        <w:t>обучающихся</w:t>
      </w:r>
      <w:proofErr w:type="gramEnd"/>
      <w:r>
        <w:rPr>
          <w:sz w:val="27"/>
          <w:szCs w:val="27"/>
        </w:rPr>
        <w:t>, вовлеченных в юнармейское движение;</w:t>
      </w:r>
    </w:p>
    <w:p w:rsidR="00843613" w:rsidRDefault="00843613" w:rsidP="00843613">
      <w:pPr>
        <w:pStyle w:val="a4"/>
        <w:spacing w:after="0" w:afterAutospacing="0"/>
        <w:ind w:firstLine="709"/>
        <w:jc w:val="both"/>
      </w:pPr>
      <w:r>
        <w:rPr>
          <w:sz w:val="27"/>
          <w:szCs w:val="27"/>
        </w:rPr>
        <w:lastRenderedPageBreak/>
        <w:t>процентная доля обучающихся, принявших участие в индивидуальной профилактической работе (безнадзорность и правонарушения несовершеннолетних обучающихся), от общего количества обучающихся;</w:t>
      </w:r>
    </w:p>
    <w:p w:rsidR="00843613" w:rsidRDefault="00843613" w:rsidP="00843613">
      <w:pPr>
        <w:pStyle w:val="a4"/>
        <w:spacing w:after="0" w:afterAutospacing="0"/>
        <w:ind w:firstLine="709"/>
        <w:jc w:val="both"/>
      </w:pPr>
      <w:r>
        <w:rPr>
          <w:sz w:val="27"/>
          <w:szCs w:val="27"/>
        </w:rPr>
        <w:t xml:space="preserve">количество обучающихся, состоящих на </w:t>
      </w:r>
      <w:proofErr w:type="spellStart"/>
      <w:r>
        <w:rPr>
          <w:sz w:val="27"/>
          <w:szCs w:val="27"/>
        </w:rPr>
        <w:t>внутришкольном</w:t>
      </w:r>
      <w:proofErr w:type="spellEnd"/>
      <w:r>
        <w:rPr>
          <w:sz w:val="27"/>
          <w:szCs w:val="27"/>
        </w:rPr>
        <w:t xml:space="preserve"> профилактическом учете (</w:t>
      </w:r>
      <w:proofErr w:type="spellStart"/>
      <w:r>
        <w:rPr>
          <w:sz w:val="27"/>
          <w:szCs w:val="27"/>
        </w:rPr>
        <w:t>внутришкольный</w:t>
      </w:r>
      <w:proofErr w:type="spellEnd"/>
      <w:r>
        <w:rPr>
          <w:sz w:val="27"/>
          <w:szCs w:val="27"/>
        </w:rPr>
        <w:t xml:space="preserve"> учет + </w:t>
      </w:r>
      <w:proofErr w:type="gramStart"/>
      <w:r>
        <w:rPr>
          <w:sz w:val="27"/>
          <w:szCs w:val="27"/>
        </w:rPr>
        <w:t>учет</w:t>
      </w:r>
      <w:proofErr w:type="gramEnd"/>
      <w:r>
        <w:rPr>
          <w:sz w:val="27"/>
          <w:szCs w:val="27"/>
        </w:rPr>
        <w:t xml:space="preserve"> в ОДН) на конец учебного года;</w:t>
      </w:r>
    </w:p>
    <w:p w:rsidR="00843613" w:rsidRDefault="00843613" w:rsidP="00843613">
      <w:pPr>
        <w:pStyle w:val="a4"/>
        <w:spacing w:after="0" w:afterAutospacing="0"/>
        <w:ind w:firstLine="709"/>
        <w:jc w:val="both"/>
      </w:pPr>
      <w:r>
        <w:rPr>
          <w:sz w:val="27"/>
          <w:szCs w:val="27"/>
        </w:rPr>
        <w:t>количество </w:t>
      </w:r>
      <w:proofErr w:type="gramStart"/>
      <w:r>
        <w:rPr>
          <w:sz w:val="27"/>
          <w:szCs w:val="27"/>
        </w:rPr>
        <w:t>обучающихся</w:t>
      </w:r>
      <w:proofErr w:type="gramEnd"/>
      <w:r>
        <w:rPr>
          <w:sz w:val="27"/>
          <w:szCs w:val="27"/>
        </w:rPr>
        <w:t>, состоящих на учете в ПДН на конец учебного года;</w:t>
      </w:r>
    </w:p>
    <w:p w:rsidR="00843613" w:rsidRDefault="00843613" w:rsidP="00843613">
      <w:pPr>
        <w:pStyle w:val="a4"/>
        <w:spacing w:after="0" w:afterAutospacing="0"/>
        <w:ind w:firstLine="709"/>
        <w:jc w:val="both"/>
      </w:pPr>
      <w:r>
        <w:rPr>
          <w:sz w:val="27"/>
          <w:szCs w:val="27"/>
        </w:rPr>
        <w:t>доля педагогических работников, принявших участие в конкурсах профессионального мастерства по вопросам воспитания обучающихся;</w:t>
      </w:r>
    </w:p>
    <w:p w:rsidR="00843613" w:rsidRDefault="00843613" w:rsidP="00843613">
      <w:pPr>
        <w:pStyle w:val="a4"/>
        <w:spacing w:after="0" w:afterAutospacing="0"/>
        <w:ind w:firstLine="709"/>
        <w:jc w:val="both"/>
      </w:pPr>
      <w:r>
        <w:rPr>
          <w:sz w:val="27"/>
          <w:szCs w:val="27"/>
        </w:rPr>
        <w:t>доля педагогических работников, осуществляющих деятельность по классному руководству прошедших подготовку по приоритетным направлениям воспитания и социализации обучающихся, от общего количества педагогов;</w:t>
      </w:r>
    </w:p>
    <w:p w:rsidR="00843613" w:rsidRDefault="00843613" w:rsidP="00843613">
      <w:pPr>
        <w:pStyle w:val="a4"/>
        <w:spacing w:after="0" w:afterAutospacing="0"/>
        <w:ind w:firstLine="709"/>
        <w:jc w:val="both"/>
      </w:pPr>
      <w:r>
        <w:rPr>
          <w:sz w:val="27"/>
          <w:szCs w:val="27"/>
        </w:rPr>
        <w:t xml:space="preserve">доля </w:t>
      </w:r>
      <w:proofErr w:type="gramStart"/>
      <w:r>
        <w:rPr>
          <w:sz w:val="27"/>
          <w:szCs w:val="27"/>
        </w:rPr>
        <w:t>обучающихся</w:t>
      </w:r>
      <w:proofErr w:type="gramEnd"/>
      <w:r>
        <w:rPr>
          <w:sz w:val="27"/>
          <w:szCs w:val="27"/>
        </w:rPr>
        <w:t xml:space="preserve"> охваченных различными формами деятельности в период каникулярного отдыха.</w:t>
      </w:r>
    </w:p>
    <w:p w:rsidR="00843613" w:rsidRDefault="00843613" w:rsidP="00843613">
      <w:pPr>
        <w:pStyle w:val="a5"/>
        <w:spacing w:before="0" w:beforeAutospacing="0" w:after="0" w:afterAutospacing="0"/>
        <w:ind w:left="1429" w:hanging="720"/>
        <w:contextualSpacing/>
        <w:jc w:val="center"/>
      </w:pPr>
      <w:r>
        <w:rPr>
          <w:b/>
          <w:bCs/>
          <w:sz w:val="28"/>
          <w:szCs w:val="22"/>
        </w:rPr>
        <w:t>1.3.</w:t>
      </w:r>
      <w:r>
        <w:rPr>
          <w:b/>
          <w:bCs/>
          <w:sz w:val="14"/>
          <w:szCs w:val="14"/>
        </w:rPr>
        <w:t xml:space="preserve">         </w:t>
      </w:r>
      <w:r>
        <w:rPr>
          <w:b/>
          <w:bCs/>
          <w:sz w:val="28"/>
          <w:szCs w:val="22"/>
        </w:rPr>
        <w:t>Мониторинг показателей</w:t>
      </w:r>
    </w:p>
    <w:p w:rsidR="00843613" w:rsidRDefault="00843613" w:rsidP="00843613">
      <w:pPr>
        <w:pStyle w:val="a4"/>
        <w:spacing w:after="0" w:afterAutospacing="0"/>
        <w:ind w:firstLine="709"/>
        <w:jc w:val="both"/>
      </w:pPr>
      <w:r>
        <w:rPr>
          <w:sz w:val="27"/>
          <w:szCs w:val="27"/>
        </w:rPr>
        <w:t xml:space="preserve">Мониторинг состояния системы организации воспитания и </w:t>
      </w:r>
      <w:proofErr w:type="gramStart"/>
      <w:r>
        <w:rPr>
          <w:sz w:val="27"/>
          <w:szCs w:val="27"/>
        </w:rPr>
        <w:t>социализации</w:t>
      </w:r>
      <w:proofErr w:type="gramEnd"/>
      <w:r>
        <w:rPr>
          <w:sz w:val="27"/>
          <w:szCs w:val="27"/>
        </w:rPr>
        <w:t> обучающихся </w:t>
      </w:r>
      <w:proofErr w:type="spellStart"/>
      <w:r>
        <w:rPr>
          <w:sz w:val="27"/>
          <w:szCs w:val="27"/>
        </w:rPr>
        <w:t>Лихославльского</w:t>
      </w:r>
      <w:proofErr w:type="spellEnd"/>
      <w:r>
        <w:rPr>
          <w:sz w:val="27"/>
          <w:szCs w:val="27"/>
        </w:rPr>
        <w:t xml:space="preserve"> муниципального округа Тверской области направлен на получение информации о воспитательном пространстве по показателям:</w:t>
      </w:r>
    </w:p>
    <w:p w:rsidR="00843613" w:rsidRDefault="00843613" w:rsidP="00843613">
      <w:pPr>
        <w:pStyle w:val="a4"/>
        <w:spacing w:after="0" w:afterAutospacing="0"/>
        <w:ind w:firstLine="709"/>
        <w:jc w:val="both"/>
      </w:pPr>
      <w:r>
        <w:rPr>
          <w:sz w:val="27"/>
          <w:szCs w:val="27"/>
        </w:rPr>
        <w:t>мониторинг базовых показателей эффективности реализации воспитательной работы;</w:t>
      </w:r>
    </w:p>
    <w:p w:rsidR="00843613" w:rsidRDefault="00843613" w:rsidP="00843613">
      <w:pPr>
        <w:pStyle w:val="a4"/>
        <w:spacing w:after="0" w:afterAutospacing="0"/>
        <w:ind w:firstLine="709"/>
        <w:jc w:val="both"/>
      </w:pPr>
      <w:r>
        <w:rPr>
          <w:sz w:val="27"/>
          <w:szCs w:val="27"/>
        </w:rPr>
        <w:t>мониторинг количества обучающихся, участвующих в добровольческих волонтёрских мероприятиях Мониторинг создания первичных отделений на базе общеобразовательных учреждений;</w:t>
      </w:r>
    </w:p>
    <w:p w:rsidR="00843613" w:rsidRDefault="00843613" w:rsidP="00843613">
      <w:pPr>
        <w:pStyle w:val="a4"/>
        <w:spacing w:after="0" w:afterAutospacing="0"/>
        <w:ind w:firstLine="709"/>
        <w:jc w:val="both"/>
      </w:pPr>
      <w:r>
        <w:rPr>
          <w:sz w:val="27"/>
          <w:szCs w:val="27"/>
        </w:rPr>
        <w:t>мониторинг создания юнармейских отрядов на базе общеобразовательных учреждений;</w:t>
      </w:r>
    </w:p>
    <w:p w:rsidR="00843613" w:rsidRDefault="00843613" w:rsidP="00843613">
      <w:pPr>
        <w:pStyle w:val="a4"/>
        <w:spacing w:after="0" w:afterAutospacing="0"/>
        <w:ind w:firstLine="709"/>
        <w:jc w:val="both"/>
      </w:pPr>
      <w:r>
        <w:rPr>
          <w:sz w:val="27"/>
          <w:szCs w:val="27"/>
        </w:rPr>
        <w:t>мониторинг эффективности работы отрядов ЮИД;</w:t>
      </w:r>
    </w:p>
    <w:p w:rsidR="00843613" w:rsidRDefault="00843613" w:rsidP="00843613">
      <w:pPr>
        <w:pStyle w:val="a4"/>
        <w:spacing w:after="0" w:afterAutospacing="0"/>
        <w:ind w:firstLine="709"/>
        <w:jc w:val="both"/>
      </w:pPr>
      <w:r>
        <w:rPr>
          <w:sz w:val="27"/>
          <w:szCs w:val="27"/>
        </w:rPr>
        <w:t xml:space="preserve">мониторинг охвата </w:t>
      </w:r>
      <w:proofErr w:type="gramStart"/>
      <w:r>
        <w:rPr>
          <w:sz w:val="27"/>
          <w:szCs w:val="27"/>
        </w:rPr>
        <w:t>обучающихся</w:t>
      </w:r>
      <w:proofErr w:type="gramEnd"/>
      <w:r>
        <w:rPr>
          <w:sz w:val="27"/>
          <w:szCs w:val="27"/>
        </w:rPr>
        <w:t>, принявших участие в индивидуальной профилактической работе;</w:t>
      </w:r>
    </w:p>
    <w:p w:rsidR="00843613" w:rsidRDefault="00843613" w:rsidP="00843613">
      <w:pPr>
        <w:pStyle w:val="a4"/>
        <w:spacing w:after="0" w:afterAutospacing="0"/>
        <w:ind w:firstLine="709"/>
        <w:jc w:val="both"/>
      </w:pPr>
      <w:r>
        <w:rPr>
          <w:sz w:val="27"/>
          <w:szCs w:val="27"/>
        </w:rPr>
        <w:t>мониторинг участия в конкурсах педагогического мастерства;</w:t>
      </w:r>
    </w:p>
    <w:p w:rsidR="00843613" w:rsidRDefault="00843613" w:rsidP="00843613">
      <w:pPr>
        <w:pStyle w:val="a4"/>
        <w:spacing w:after="0" w:afterAutospacing="0"/>
        <w:ind w:firstLine="709"/>
        <w:jc w:val="both"/>
      </w:pPr>
      <w:r>
        <w:rPr>
          <w:sz w:val="27"/>
          <w:szCs w:val="27"/>
        </w:rPr>
        <w:t>анализ подготовки кадров по приоритетным направлениям воспитания и социализации обучающихся;</w:t>
      </w:r>
    </w:p>
    <w:p w:rsidR="00843613" w:rsidRDefault="00843613" w:rsidP="00843613">
      <w:pPr>
        <w:pStyle w:val="a4"/>
        <w:spacing w:after="0" w:afterAutospacing="0"/>
        <w:ind w:firstLine="709"/>
        <w:jc w:val="both"/>
      </w:pPr>
      <w:r>
        <w:rPr>
          <w:sz w:val="27"/>
          <w:szCs w:val="27"/>
        </w:rPr>
        <w:lastRenderedPageBreak/>
        <w:t xml:space="preserve">мониторинг охвата различными формами деятельности в период каникулярного отдыха </w:t>
      </w:r>
      <w:proofErr w:type="gramStart"/>
      <w:r>
        <w:rPr>
          <w:sz w:val="27"/>
          <w:szCs w:val="27"/>
        </w:rPr>
        <w:t>обучающихся</w:t>
      </w:r>
      <w:proofErr w:type="gramEnd"/>
      <w:r>
        <w:rPr>
          <w:sz w:val="27"/>
          <w:szCs w:val="27"/>
        </w:rPr>
        <w:t xml:space="preserve"> </w:t>
      </w:r>
      <w:proofErr w:type="spellStart"/>
      <w:r>
        <w:rPr>
          <w:sz w:val="27"/>
          <w:szCs w:val="27"/>
        </w:rPr>
        <w:t>Лихославльского</w:t>
      </w:r>
      <w:proofErr w:type="spellEnd"/>
      <w:r>
        <w:rPr>
          <w:sz w:val="27"/>
          <w:szCs w:val="27"/>
        </w:rPr>
        <w:t xml:space="preserve"> муниципального округа Тверской области;</w:t>
      </w:r>
    </w:p>
    <w:p w:rsidR="00843613" w:rsidRDefault="00843613" w:rsidP="001F3398">
      <w:pPr>
        <w:pStyle w:val="a4"/>
        <w:spacing w:after="0" w:afterAutospacing="0"/>
        <w:ind w:firstLine="709"/>
        <w:jc w:val="both"/>
      </w:pPr>
      <w:r>
        <w:rPr>
          <w:sz w:val="27"/>
          <w:szCs w:val="27"/>
        </w:rPr>
        <w:t xml:space="preserve">мониторинг количества </w:t>
      </w:r>
      <w:proofErr w:type="gramStart"/>
      <w:r>
        <w:rPr>
          <w:sz w:val="27"/>
          <w:szCs w:val="27"/>
        </w:rPr>
        <w:t>обучающихся</w:t>
      </w:r>
      <w:proofErr w:type="gramEnd"/>
      <w:r>
        <w:rPr>
          <w:sz w:val="27"/>
          <w:szCs w:val="27"/>
        </w:rPr>
        <w:t>, состоящих на профилактическом учете.</w:t>
      </w:r>
      <w:bookmarkStart w:id="0" w:name="_GoBack"/>
      <w:bookmarkEnd w:id="0"/>
    </w:p>
    <w:p w:rsidR="00843613" w:rsidRDefault="00843613" w:rsidP="00843613">
      <w:pPr>
        <w:pStyle w:val="a5"/>
        <w:spacing w:before="0" w:beforeAutospacing="0" w:after="0" w:afterAutospacing="0"/>
        <w:ind w:left="1429" w:hanging="720"/>
        <w:contextualSpacing/>
        <w:jc w:val="center"/>
      </w:pPr>
      <w:r>
        <w:rPr>
          <w:b/>
          <w:bCs/>
          <w:sz w:val="28"/>
          <w:szCs w:val="22"/>
        </w:rPr>
        <w:t>1.</w:t>
      </w:r>
      <w:r w:rsidR="001F3398">
        <w:rPr>
          <w:b/>
          <w:bCs/>
          <w:sz w:val="28"/>
          <w:szCs w:val="22"/>
        </w:rPr>
        <w:t>4</w:t>
      </w:r>
      <w:r>
        <w:rPr>
          <w:b/>
          <w:bCs/>
          <w:sz w:val="28"/>
          <w:szCs w:val="22"/>
        </w:rPr>
        <w:t>.</w:t>
      </w:r>
      <w:r>
        <w:rPr>
          <w:b/>
          <w:bCs/>
          <w:sz w:val="14"/>
          <w:szCs w:val="14"/>
        </w:rPr>
        <w:t xml:space="preserve">         </w:t>
      </w:r>
      <w:r>
        <w:rPr>
          <w:b/>
          <w:bCs/>
          <w:sz w:val="28"/>
          <w:szCs w:val="22"/>
        </w:rPr>
        <w:t>Анализ эффективности принятых мер</w:t>
      </w:r>
    </w:p>
    <w:p w:rsidR="00843613" w:rsidRDefault="00843613" w:rsidP="00843613">
      <w:pPr>
        <w:pStyle w:val="a4"/>
        <w:spacing w:after="0" w:afterAutospacing="0"/>
        <w:ind w:firstLine="709"/>
        <w:jc w:val="both"/>
      </w:pPr>
      <w:r>
        <w:rPr>
          <w:sz w:val="27"/>
          <w:szCs w:val="27"/>
        </w:rPr>
        <w:t>Комплексный анализ результатов мониторинга муниципальных показателей обеспечивает:</w:t>
      </w:r>
    </w:p>
    <w:p w:rsidR="00843613" w:rsidRDefault="00843613" w:rsidP="00843613">
      <w:pPr>
        <w:pStyle w:val="a4"/>
        <w:spacing w:after="0" w:afterAutospacing="0"/>
        <w:ind w:firstLine="709"/>
        <w:jc w:val="both"/>
      </w:pPr>
      <w:r>
        <w:rPr>
          <w:sz w:val="27"/>
          <w:szCs w:val="27"/>
        </w:rPr>
        <w:t>анализ подготовки кадров по приоритетным направлениям воспитания и социализации обучающихся</w:t>
      </w:r>
    </w:p>
    <w:p w:rsidR="00843613" w:rsidRDefault="00843613" w:rsidP="00843613">
      <w:pPr>
        <w:pStyle w:val="a4"/>
        <w:spacing w:after="0" w:afterAutospacing="0"/>
        <w:ind w:firstLine="709"/>
        <w:jc w:val="both"/>
      </w:pPr>
      <w:r>
        <w:rPr>
          <w:sz w:val="27"/>
          <w:szCs w:val="27"/>
        </w:rPr>
        <w:t>анализ реализации программ, направленных на воспитание и социализацию обучающихся</w:t>
      </w:r>
    </w:p>
    <w:p w:rsidR="00843613" w:rsidRDefault="00843613" w:rsidP="00843613">
      <w:pPr>
        <w:pStyle w:val="a4"/>
        <w:spacing w:after="0" w:afterAutospacing="0"/>
        <w:ind w:firstLine="709"/>
        <w:jc w:val="both"/>
      </w:pPr>
      <w:r>
        <w:rPr>
          <w:sz w:val="27"/>
          <w:szCs w:val="27"/>
        </w:rPr>
        <w:t>анализ развития добровольчества (</w:t>
      </w:r>
      <w:proofErr w:type="spellStart"/>
      <w:r>
        <w:rPr>
          <w:sz w:val="27"/>
          <w:szCs w:val="27"/>
        </w:rPr>
        <w:t>волонтерства</w:t>
      </w:r>
      <w:proofErr w:type="spellEnd"/>
      <w:r>
        <w:rPr>
          <w:sz w:val="27"/>
          <w:szCs w:val="27"/>
        </w:rPr>
        <w:t xml:space="preserve">) среди </w:t>
      </w:r>
      <w:proofErr w:type="gramStart"/>
      <w:r>
        <w:rPr>
          <w:sz w:val="27"/>
          <w:szCs w:val="27"/>
        </w:rPr>
        <w:t>обучающихся</w:t>
      </w:r>
      <w:proofErr w:type="gramEnd"/>
    </w:p>
    <w:p w:rsidR="00843613" w:rsidRDefault="00843613" w:rsidP="00843613">
      <w:pPr>
        <w:pStyle w:val="a4"/>
        <w:spacing w:after="0" w:afterAutospacing="0"/>
        <w:ind w:firstLine="709"/>
        <w:jc w:val="both"/>
      </w:pPr>
      <w:r>
        <w:rPr>
          <w:sz w:val="27"/>
          <w:szCs w:val="27"/>
        </w:rPr>
        <w:t>анализ работы по профилактике безнадзорности и правонарушений несовершеннолетних обучающихся.</w:t>
      </w:r>
    </w:p>
    <w:p w:rsidR="00843613" w:rsidRDefault="00843613" w:rsidP="00843613">
      <w:pPr>
        <w:pStyle w:val="a4"/>
        <w:spacing w:after="0" w:afterAutospacing="0"/>
        <w:ind w:firstLine="709"/>
        <w:jc w:val="both"/>
      </w:pPr>
      <w:r>
        <w:rPr>
          <w:sz w:val="27"/>
          <w:szCs w:val="27"/>
        </w:rPr>
        <w:t>Разработка адресных рекомендаций по результатам проведенного анализа направлена следующим субъектам образовательного процесса:</w:t>
      </w:r>
    </w:p>
    <w:p w:rsidR="00843613" w:rsidRDefault="00843613" w:rsidP="00843613">
      <w:pPr>
        <w:pStyle w:val="a4"/>
        <w:spacing w:after="0" w:afterAutospacing="0"/>
        <w:ind w:firstLine="709"/>
        <w:jc w:val="both"/>
      </w:pPr>
      <w:r>
        <w:rPr>
          <w:sz w:val="27"/>
          <w:szCs w:val="27"/>
        </w:rPr>
        <w:t>образовательной организации (руководителям, заместителям руководителя);</w:t>
      </w:r>
    </w:p>
    <w:p w:rsidR="00843613" w:rsidRDefault="00843613" w:rsidP="00843613">
      <w:pPr>
        <w:pStyle w:val="a4"/>
        <w:spacing w:after="0" w:afterAutospacing="0"/>
        <w:ind w:firstLine="709"/>
        <w:jc w:val="both"/>
      </w:pPr>
      <w:r>
        <w:rPr>
          <w:sz w:val="27"/>
          <w:szCs w:val="27"/>
        </w:rPr>
        <w:t>педагогам образовательных организаций;</w:t>
      </w:r>
    </w:p>
    <w:p w:rsidR="00843613" w:rsidRDefault="00843613" w:rsidP="00843613">
      <w:pPr>
        <w:pStyle w:val="a4"/>
        <w:spacing w:after="0" w:afterAutospacing="0"/>
        <w:ind w:firstLine="709"/>
        <w:jc w:val="both"/>
      </w:pPr>
      <w:r>
        <w:rPr>
          <w:sz w:val="27"/>
          <w:szCs w:val="27"/>
        </w:rPr>
        <w:t>обучающимся;</w:t>
      </w:r>
    </w:p>
    <w:p w:rsidR="00843613" w:rsidRDefault="00843613" w:rsidP="00843613">
      <w:pPr>
        <w:pStyle w:val="a4"/>
        <w:spacing w:after="0" w:afterAutospacing="0"/>
        <w:ind w:firstLine="709"/>
        <w:jc w:val="both"/>
      </w:pPr>
      <w:r>
        <w:rPr>
          <w:sz w:val="27"/>
          <w:szCs w:val="27"/>
        </w:rPr>
        <w:t>родителям (законным представителям).</w:t>
      </w:r>
    </w:p>
    <w:p w:rsidR="00843613" w:rsidRDefault="00843613" w:rsidP="00843613">
      <w:pPr>
        <w:pStyle w:val="a4"/>
        <w:spacing w:after="0" w:afterAutospacing="0"/>
        <w:jc w:val="both"/>
      </w:pPr>
      <w:r>
        <w:rPr>
          <w:sz w:val="28"/>
          <w:szCs w:val="22"/>
        </w:rPr>
        <w:t> </w:t>
      </w:r>
    </w:p>
    <w:p w:rsidR="00843613" w:rsidRDefault="00843613" w:rsidP="00843613">
      <w:pPr>
        <w:pStyle w:val="a4"/>
      </w:pPr>
      <w:r>
        <w:t xml:space="preserve">   </w:t>
      </w:r>
    </w:p>
    <w:p w:rsidR="00C55670" w:rsidRDefault="00C55670"/>
    <w:sectPr w:rsidR="00C55670" w:rsidSect="00C55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613"/>
    <w:rsid w:val="001F3398"/>
    <w:rsid w:val="002478DC"/>
    <w:rsid w:val="003E5C5E"/>
    <w:rsid w:val="00843613"/>
    <w:rsid w:val="00C5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5E"/>
    <w:pPr>
      <w:widowControl w:val="0"/>
      <w:autoSpaceDE w:val="0"/>
      <w:autoSpaceDN w:val="0"/>
      <w:adjustRightInd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613"/>
    <w:rPr>
      <w:color w:val="0000FF"/>
      <w:u w:val="single"/>
    </w:rPr>
  </w:style>
  <w:style w:type="paragraph" w:styleId="a4">
    <w:name w:val="Normal (Web)"/>
    <w:basedOn w:val="a"/>
    <w:uiPriority w:val="99"/>
    <w:semiHidden/>
    <w:unhideWhenUsed/>
    <w:rsid w:val="00843613"/>
    <w:pPr>
      <w:widowControl/>
      <w:autoSpaceDE/>
      <w:autoSpaceDN/>
      <w:adjustRightInd/>
      <w:spacing w:before="100" w:beforeAutospacing="1" w:after="100" w:afterAutospacing="1"/>
    </w:pPr>
    <w:rPr>
      <w:rFonts w:eastAsia="Times New Roman" w:cs="Times New Roman"/>
      <w:sz w:val="24"/>
      <w:szCs w:val="24"/>
    </w:rPr>
  </w:style>
  <w:style w:type="paragraph" w:styleId="a5">
    <w:name w:val="List Paragraph"/>
    <w:basedOn w:val="a"/>
    <w:uiPriority w:val="34"/>
    <w:qFormat/>
    <w:rsid w:val="00843613"/>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95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2023-08-29T08:50:00Z</dcterms:created>
  <dcterms:modified xsi:type="dcterms:W3CDTF">2023-08-29T09:02:00Z</dcterms:modified>
</cp:coreProperties>
</file>